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646C2" w14:textId="17A431C6" w:rsidR="00831721" w:rsidRDefault="00831721" w:rsidP="00831721">
      <w:pPr>
        <w:spacing w:before="120" w:after="0"/>
      </w:pPr>
      <w:r w:rsidRPr="0041428F">
        <w:rPr>
          <w:noProof/>
          <w:lang w:bidi="nb-NO"/>
        </w:rPr>
        <mc:AlternateContent>
          <mc:Choice Requires="wpg">
            <w:drawing>
              <wp:anchor distT="0" distB="0" distL="114300" distR="114300" simplePos="0" relativeHeight="251658240" behindDoc="1" locked="1" layoutInCell="1" allowOverlap="1" wp14:anchorId="0CA482F8" wp14:editId="79FBB8F9">
                <wp:simplePos x="0" y="0"/>
                <wp:positionH relativeFrom="column">
                  <wp:posOffset>-457200</wp:posOffset>
                </wp:positionH>
                <wp:positionV relativeFrom="paragraph">
                  <wp:posOffset>-457200</wp:posOffset>
                </wp:positionV>
                <wp:extent cx="8247888" cy="3026664"/>
                <wp:effectExtent l="0" t="0" r="1270" b="2540"/>
                <wp:wrapNone/>
                <wp:docPr id="19" name="Group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ihåndsform: Figur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ihåndsform: Figur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ihåndsform: Figur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ihåndsform: Figur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16="http://schemas.microsoft.com/office/drawing/2014/main" xmlns:ma14="http://schemas.microsoft.com/office/mac/drawingml/2011/main" xmlns:pic="http://schemas.openxmlformats.org/drawingml/2006/picture" xmlns:a14="http://schemas.microsoft.com/office/drawing/2010/main" xmlns:arto="http://schemas.microsoft.com/office/word/2006/arto">
            <w:pict>
              <v:group id="Group 19" style="position:absolute;margin-left:-36pt;margin-top:-36pt;width:649.45pt;height:238.3pt;z-index:-251658240;mso-width-relative:margin;mso-height-relative:margin" alt="&quot;&quot;" coordsize="60055,19240" coordorigin="-71,-71" o:spid="_x0000_s1026" w14:anchorId="3B015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">
                <v:shape id="Frihåndsform: Figur 20" style="position:absolute;left:21216;top:-71;width:38767;height:17620;visibility:visible;mso-wrap-style:square;v-text-anchor:middle" coordsize="3876675,1762125" o:spid="_x0000_s1027" fillcolor="#009dd9 [3205]"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v:stroke joinstyle="miter"/>
                  <v:path arrowok="t" o:connecttype="custom" o:connectlocs="3869531,1359694;2359819,1744504;7144,1287304;7144,7144;3869531,7144;3869531,1359694" o:connectangles="0,0,0,0,0,0"/>
                </v:shape>
                <v:shape id="Frihåndsform: Figur 22" style="position:absolute;left:-71;top:-71;width:60007;height:19240;visibility:visible;mso-wrap-style:square;v-text-anchor:middle" coordsize="6000750,1924050" o:spid="_x0000_s1028" fillcolor="#17406d [320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v:stroke joinstyle="miter"/>
                  <v:path arrowok="t" o:connecttype="custom" o:connectlocs="7144,1699736;2934176,1484471;5998369,893921;5998369,7144;7144,7144;7144,1699736" o:connectangles="0,0,0,0,0,0"/>
                </v:shape>
                <v:shape id="Frihåndsform: Figur 23" style="position:absolute;left:-71;top:-71;width:60007;height:9048;visibility:visible;mso-wrap-style:square;v-text-anchor:middle" coordsize="6000750,904875" o:spid="_x0000_s1029" fillcolor="#17406d [3204]" stroked="f"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v:fill type="gradient" color2="#4389d7 [1940]" angle="90" focus="100%" rotate="t"/>
                  <v:stroke joinstyle="miter"/>
                  <v:path arrowok="t" o:connecttype="custom" o:connectlocs="7144,7144;7144,613886;3546634,574834;5998369,893921;5998369,7144;7144,7144" o:connectangles="0,0,0,0,0,0"/>
                </v:shape>
                <v:shape id="Frihåndsform: Figur 24" style="position:absolute;left:31761;top:9244;width:28194;height:8286;visibility:visible;mso-wrap-style:square;v-text-anchor:middle" coordsize="2819400,828675" o:spid="_x0000_s1030" fillcolor="#009dd9 [3205]" stroked="f"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v:fill type="gradient" color2="#0075a2 [2405]" angle="90" focus="100%"/>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Tabell for topptekstoppsett"/>
      </w:tblPr>
      <w:tblGrid>
        <w:gridCol w:w="10466"/>
      </w:tblGrid>
      <w:tr w:rsidR="00A66B18" w:rsidRPr="0041428F" w14:paraId="63A87341" w14:textId="77777777" w:rsidTr="00A6783B">
        <w:trPr>
          <w:trHeight w:val="270"/>
          <w:jc w:val="center"/>
        </w:trPr>
        <w:tc>
          <w:tcPr>
            <w:tcW w:w="10800" w:type="dxa"/>
          </w:tcPr>
          <w:p w14:paraId="08955347" w14:textId="181A17ED" w:rsidR="00A66B18" w:rsidRPr="0041428F" w:rsidRDefault="00A66B18" w:rsidP="00A66B18">
            <w:pPr>
              <w:pStyle w:val="Kontaktinformasjon"/>
              <w:rPr>
                <w:color w:val="000000" w:themeColor="text1"/>
              </w:rPr>
            </w:pPr>
            <w:r w:rsidRPr="0041428F">
              <w:rPr>
                <w:noProof/>
                <w:color w:val="000000" w:themeColor="text1"/>
                <w:lang w:bidi="nb-NO"/>
              </w:rPr>
              <mc:AlternateContent>
                <mc:Choice Requires="wps">
                  <w:drawing>
                    <wp:inline distT="0" distB="0" distL="0" distR="0" wp14:anchorId="4417D7DB" wp14:editId="0707AE85">
                      <wp:extent cx="3333750" cy="407670"/>
                      <wp:effectExtent l="12700" t="12700" r="31750" b="25400"/>
                      <wp:docPr id="18" name="Rectangle 18">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333750" cy="407670"/>
                              </a:xfrm>
                              <a:prstGeom prst="rect">
                                <a:avLst/>
                              </a:prstGeom>
                              <a:ln w="38100">
                                <a:solidFill>
                                  <a:schemeClr val="bg1"/>
                                </a:solidFill>
                                <a:miter lim="400000"/>
                              </a:ln>
                              <a:extLst>
                                <a:ext uri="{C572A759-6A51-4108-AA02-DFA0A04FC94B}">
                                  <ma14:wrappingTextBoxFlag xmlns:adec="http://schemas.microsoft.com/office/drawing/2017/decorative" xmlns:a16="http://schemas.microsoft.com/office/drawing/2014/main" xmlns:pic="http://schemas.openxmlformats.org/drawingml/2006/picture" xmlns:a14="http://schemas.microsoft.com/office/drawing/2010/main" xmlns:arto="http://schemas.microsoft.com/office/word/2006/arto" xmlns:lc="http://schemas.openxmlformats.org/drawingml/2006/lockedCanvas" xmlns="" xmlns:p="http://schemas.openxmlformats.org/presentationml/2006/main"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0092460F" w14:textId="0EFAC62B" w:rsidR="00A66B18" w:rsidRPr="00F84B15" w:rsidRDefault="00F84B15" w:rsidP="00AA089B">
                                  <w:pPr>
                                    <w:pStyle w:val="Logo"/>
                                    <w:rPr>
                                      <w:rFonts w:ascii="Times New Roman" w:hAnsi="Times New Roman" w:cs="Times New Roman"/>
                                      <w:sz w:val="40"/>
                                      <w:szCs w:val="40"/>
                                      <w:lang w:val="hr-HR"/>
                                    </w:rPr>
                                  </w:pPr>
                                  <w:r>
                                    <w:rPr>
                                      <w:rFonts w:ascii="Times New Roman" w:hAnsi="Times New Roman" w:cs="Times New Roman"/>
                                      <w:sz w:val="40"/>
                                      <w:szCs w:val="40"/>
                                      <w:lang w:val="hr-HR"/>
                                    </w:rPr>
                                    <w:t>UN Security Council</w:t>
                                  </w:r>
                                </w:p>
                              </w:txbxContent>
                            </wps:txbx>
                            <wps:bodyPr wrap="square" lIns="19050" tIns="19050" rIns="19050" bIns="19050" anchor="ctr">
                              <a:spAutoFit/>
                            </wps:bodyPr>
                          </wps:wsp>
                        </a:graphicData>
                      </a:graphic>
                    </wp:inline>
                  </w:drawing>
                </mc:Choice>
                <mc:Fallback>
                  <w:pict>
                    <v:rect w14:anchorId="4417D7DB" id="Rectangle 18" o:spid="_x0000_s1026" style="width:262.5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" filled="f" strokecolor="white [3212]" strokeweight="3pt">
                      <v:stroke miterlimit="4"/>
                      <v:textbox style="mso-fit-shape-to-text:t" inset="1.5pt,1.5pt,1.5pt,1.5pt">
                        <w:txbxContent>
                          <w:p w14:paraId="0092460F" w14:textId="0EFAC62B" w:rsidR="00A66B18" w:rsidRPr="00F84B15" w:rsidRDefault="00F84B15" w:rsidP="00AA089B">
                            <w:pPr>
                              <w:pStyle w:val="Logo"/>
                              <w:rPr>
                                <w:rFonts w:ascii="Times New Roman" w:hAnsi="Times New Roman" w:cs="Times New Roman"/>
                                <w:sz w:val="40"/>
                                <w:szCs w:val="40"/>
                                <w:lang w:val="hr-HR"/>
                              </w:rPr>
                            </w:pPr>
                            <w:r>
                              <w:rPr>
                                <w:rFonts w:ascii="Times New Roman" w:hAnsi="Times New Roman" w:cs="Times New Roman"/>
                                <w:sz w:val="40"/>
                                <w:szCs w:val="40"/>
                                <w:lang w:val="hr-HR"/>
                              </w:rPr>
                              <w:t>UN Security Council</w:t>
                            </w:r>
                          </w:p>
                        </w:txbxContent>
                      </v:textbox>
                      <w10:anchorlock/>
                    </v:rect>
                  </w:pict>
                </mc:Fallback>
              </mc:AlternateContent>
            </w:r>
          </w:p>
        </w:tc>
      </w:tr>
      <w:tr w:rsidR="00615018" w:rsidRPr="0041428F" w14:paraId="36CE1648" w14:textId="77777777" w:rsidTr="00E11DFD">
        <w:trPr>
          <w:trHeight w:val="2602"/>
          <w:jc w:val="center"/>
        </w:trPr>
        <w:tc>
          <w:tcPr>
            <w:tcW w:w="10800" w:type="dxa"/>
            <w:vAlign w:val="bottom"/>
          </w:tcPr>
          <w:p w14:paraId="22411BA4" w14:textId="78D1EBFE" w:rsidR="003E24DF" w:rsidRPr="0041428F" w:rsidRDefault="00FD122A" w:rsidP="00FD122A">
            <w:pPr>
              <w:pStyle w:val="Kontaktinformasjon"/>
              <w:rPr>
                <w:color w:val="000000" w:themeColor="text1"/>
              </w:rPr>
            </w:pPr>
            <w:r>
              <w:rPr>
                <w:noProof/>
              </w:rPr>
              <mc:AlternateContent>
                <mc:Choice Requires="wps">
                  <w:drawing>
                    <wp:anchor distT="45720" distB="45720" distL="114300" distR="114300" simplePos="0" relativeHeight="251658241" behindDoc="0" locked="0" layoutInCell="1" allowOverlap="1" wp14:anchorId="0A5E9DEE" wp14:editId="3409BA89">
                      <wp:simplePos x="0" y="0"/>
                      <wp:positionH relativeFrom="column">
                        <wp:posOffset>-2793365</wp:posOffset>
                      </wp:positionH>
                      <wp:positionV relativeFrom="paragraph">
                        <wp:posOffset>83820</wp:posOffset>
                      </wp:positionV>
                      <wp:extent cx="2679065" cy="155829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55829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1635B3D" w14:textId="7F4F5DA7" w:rsidR="00FD122A" w:rsidRPr="000A6FA9" w:rsidRDefault="00FD122A">
                                  <w:pPr>
                                    <w:rPr>
                                      <w:rFonts w:ascii="ADLaM Display" w:hAnsi="ADLaM Display" w:cs="ADLaM Display"/>
                                      <w:b/>
                                      <w:bCs/>
                                      <w:color w:val="FFFFFF" w:themeColor="background1"/>
                                      <w:sz w:val="36"/>
                                      <w:szCs w:val="36"/>
                                    </w:rPr>
                                  </w:pPr>
                                  <w:r w:rsidRPr="000A6FA9">
                                    <w:rPr>
                                      <w:rFonts w:ascii="ADLaM Display" w:hAnsi="ADLaM Display" w:cs="ADLaM Display"/>
                                      <w:b/>
                                      <w:bCs/>
                                      <w:color w:val="FFFFFF" w:themeColor="background1"/>
                                      <w:sz w:val="36"/>
                                      <w:szCs w:val="36"/>
                                    </w:rPr>
                                    <w:t xml:space="preserve">Model </w:t>
                                  </w:r>
                                  <w:r w:rsidR="002B6757" w:rsidRPr="000A6FA9">
                                    <w:rPr>
                                      <w:rFonts w:ascii="ADLaM Display" w:hAnsi="ADLaM Display" w:cs="ADLaM Display"/>
                                      <w:b/>
                                      <w:bCs/>
                                      <w:color w:val="FFFFFF" w:themeColor="background1"/>
                                      <w:sz w:val="36"/>
                                      <w:szCs w:val="36"/>
                                    </w:rPr>
                                    <w:t>U</w:t>
                                  </w:r>
                                  <w:r w:rsidRPr="000A6FA9">
                                    <w:rPr>
                                      <w:rFonts w:ascii="ADLaM Display" w:hAnsi="ADLaM Display" w:cs="ADLaM Display"/>
                                      <w:b/>
                                      <w:bCs/>
                                      <w:color w:val="FFFFFF" w:themeColor="background1"/>
                                      <w:sz w:val="36"/>
                                      <w:szCs w:val="36"/>
                                    </w:rPr>
                                    <w:t xml:space="preserve">nited </w:t>
                                  </w:r>
                                  <w:r w:rsidR="002B6757" w:rsidRPr="000A6FA9">
                                    <w:rPr>
                                      <w:rFonts w:ascii="ADLaM Display" w:hAnsi="ADLaM Display" w:cs="ADLaM Display"/>
                                      <w:b/>
                                      <w:bCs/>
                                      <w:color w:val="FFFFFF" w:themeColor="background1"/>
                                      <w:sz w:val="36"/>
                                      <w:szCs w:val="36"/>
                                    </w:rPr>
                                    <w:t>N</w:t>
                                  </w:r>
                                  <w:r w:rsidRPr="000A6FA9">
                                    <w:rPr>
                                      <w:rFonts w:ascii="ADLaM Display" w:hAnsi="ADLaM Display" w:cs="ADLaM Display"/>
                                      <w:b/>
                                      <w:bCs/>
                                      <w:color w:val="FFFFFF" w:themeColor="background1"/>
                                      <w:sz w:val="36"/>
                                      <w:szCs w:val="36"/>
                                    </w:rPr>
                                    <w:t xml:space="preserve">ations </w:t>
                                  </w:r>
                                </w:p>
                                <w:p w14:paraId="4232BA77" w14:textId="1E61C17C" w:rsidR="00FD122A" w:rsidRPr="000A6FA9" w:rsidRDefault="00FD122A">
                                  <w:pPr>
                                    <w:rPr>
                                      <w:rFonts w:ascii="ADLaM Display" w:hAnsi="ADLaM Display" w:cs="ADLaM Display"/>
                                      <w:b/>
                                      <w:bCs/>
                                      <w:color w:val="FFFFFF" w:themeColor="background1"/>
                                      <w:sz w:val="36"/>
                                      <w:szCs w:val="36"/>
                                      <w:lang w:val="en-GB"/>
                                    </w:rPr>
                                  </w:pPr>
                                  <w:r w:rsidRPr="000A6FA9">
                                    <w:rPr>
                                      <w:rFonts w:ascii="ADLaM Display" w:hAnsi="ADLaM Display" w:cs="ADLaM Display"/>
                                      <w:b/>
                                      <w:bCs/>
                                      <w:color w:val="FFFFFF" w:themeColor="background1"/>
                                      <w:sz w:val="36"/>
                                      <w:szCs w:val="36"/>
                                    </w:rPr>
                                    <w:t>Innlandet 202</w:t>
                                  </w:r>
                                  <w:r w:rsidR="006F35E8">
                                    <w:rPr>
                                      <w:rFonts w:ascii="ADLaM Display" w:hAnsi="ADLaM Display" w:cs="ADLaM Display"/>
                                      <w:b/>
                                      <w:bCs/>
                                      <w:color w:val="FFFFFF" w:themeColor="background1"/>
                                      <w:sz w:val="36"/>
                                      <w:szCs w:val="3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E9DEE" id="_x0000_t202" coordsize="21600,21600" o:spt="202" path="m,l,21600r21600,l21600,xe">
                      <v:stroke joinstyle="miter"/>
                      <v:path gradientshapeok="t" o:connecttype="rect"/>
                    </v:shapetype>
                    <v:shape id="Text Box 217" o:spid="_x0000_s1027" type="#_x0000_t202" style="position:absolute;left:0;text-align:left;margin-left:-219.95pt;margin-top:6.6pt;width:210.95pt;height:122.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" filled="f" stroked="f" strokeweight="1pt">
                      <v:textbox>
                        <w:txbxContent>
                          <w:p w14:paraId="21635B3D" w14:textId="7F4F5DA7" w:rsidR="00FD122A" w:rsidRPr="000A6FA9" w:rsidRDefault="00FD122A">
                            <w:pPr>
                              <w:rPr>
                                <w:rFonts w:ascii="ADLaM Display" w:hAnsi="ADLaM Display" w:cs="ADLaM Display"/>
                                <w:b/>
                                <w:bCs/>
                                <w:color w:val="FFFFFF" w:themeColor="background1"/>
                                <w:sz w:val="36"/>
                                <w:szCs w:val="36"/>
                              </w:rPr>
                            </w:pPr>
                            <w:r w:rsidRPr="000A6FA9">
                              <w:rPr>
                                <w:rFonts w:ascii="ADLaM Display" w:hAnsi="ADLaM Display" w:cs="ADLaM Display"/>
                                <w:b/>
                                <w:bCs/>
                                <w:color w:val="FFFFFF" w:themeColor="background1"/>
                                <w:sz w:val="36"/>
                                <w:szCs w:val="36"/>
                              </w:rPr>
                              <w:t xml:space="preserve">Model </w:t>
                            </w:r>
                            <w:r w:rsidR="002B6757" w:rsidRPr="000A6FA9">
                              <w:rPr>
                                <w:rFonts w:ascii="ADLaM Display" w:hAnsi="ADLaM Display" w:cs="ADLaM Display"/>
                                <w:b/>
                                <w:bCs/>
                                <w:color w:val="FFFFFF" w:themeColor="background1"/>
                                <w:sz w:val="36"/>
                                <w:szCs w:val="36"/>
                              </w:rPr>
                              <w:t>U</w:t>
                            </w:r>
                            <w:r w:rsidRPr="000A6FA9">
                              <w:rPr>
                                <w:rFonts w:ascii="ADLaM Display" w:hAnsi="ADLaM Display" w:cs="ADLaM Display"/>
                                <w:b/>
                                <w:bCs/>
                                <w:color w:val="FFFFFF" w:themeColor="background1"/>
                                <w:sz w:val="36"/>
                                <w:szCs w:val="36"/>
                              </w:rPr>
                              <w:t xml:space="preserve">nited </w:t>
                            </w:r>
                            <w:r w:rsidR="002B6757" w:rsidRPr="000A6FA9">
                              <w:rPr>
                                <w:rFonts w:ascii="ADLaM Display" w:hAnsi="ADLaM Display" w:cs="ADLaM Display"/>
                                <w:b/>
                                <w:bCs/>
                                <w:color w:val="FFFFFF" w:themeColor="background1"/>
                                <w:sz w:val="36"/>
                                <w:szCs w:val="36"/>
                              </w:rPr>
                              <w:t>N</w:t>
                            </w:r>
                            <w:r w:rsidRPr="000A6FA9">
                              <w:rPr>
                                <w:rFonts w:ascii="ADLaM Display" w:hAnsi="ADLaM Display" w:cs="ADLaM Display"/>
                                <w:b/>
                                <w:bCs/>
                                <w:color w:val="FFFFFF" w:themeColor="background1"/>
                                <w:sz w:val="36"/>
                                <w:szCs w:val="36"/>
                              </w:rPr>
                              <w:t xml:space="preserve">ations </w:t>
                            </w:r>
                          </w:p>
                          <w:p w14:paraId="4232BA77" w14:textId="1E61C17C" w:rsidR="00FD122A" w:rsidRPr="000A6FA9" w:rsidRDefault="00FD122A">
                            <w:pPr>
                              <w:rPr>
                                <w:rFonts w:ascii="ADLaM Display" w:hAnsi="ADLaM Display" w:cs="ADLaM Display"/>
                                <w:b/>
                                <w:bCs/>
                                <w:color w:val="FFFFFF" w:themeColor="background1"/>
                                <w:sz w:val="36"/>
                                <w:szCs w:val="36"/>
                                <w:lang w:val="en-GB"/>
                              </w:rPr>
                            </w:pPr>
                            <w:r w:rsidRPr="000A6FA9">
                              <w:rPr>
                                <w:rFonts w:ascii="ADLaM Display" w:hAnsi="ADLaM Display" w:cs="ADLaM Display"/>
                                <w:b/>
                                <w:bCs/>
                                <w:color w:val="FFFFFF" w:themeColor="background1"/>
                                <w:sz w:val="36"/>
                                <w:szCs w:val="36"/>
                              </w:rPr>
                              <w:t>Innlandet 202</w:t>
                            </w:r>
                            <w:r w:rsidR="006F35E8">
                              <w:rPr>
                                <w:rFonts w:ascii="ADLaM Display" w:hAnsi="ADLaM Display" w:cs="ADLaM Display"/>
                                <w:b/>
                                <w:bCs/>
                                <w:color w:val="FFFFFF" w:themeColor="background1"/>
                                <w:sz w:val="36"/>
                                <w:szCs w:val="36"/>
                              </w:rPr>
                              <w:t>4</w:t>
                            </w:r>
                          </w:p>
                        </w:txbxContent>
                      </v:textbox>
                      <w10:wrap type="square"/>
                    </v:shape>
                  </w:pict>
                </mc:Fallback>
              </mc:AlternateContent>
            </w:r>
          </w:p>
        </w:tc>
      </w:tr>
    </w:tbl>
    <w:p w14:paraId="239D00DF" w14:textId="77777777" w:rsidR="00FD122A" w:rsidRDefault="00FD122A" w:rsidP="00A308F0">
      <w:pPr>
        <w:pStyle w:val="Signature"/>
        <w:ind w:left="0"/>
        <w:rPr>
          <w:color w:val="000000" w:themeColor="text1"/>
        </w:rPr>
      </w:pPr>
    </w:p>
    <w:p w14:paraId="33C74581" w14:textId="77777777" w:rsidR="00FD122A" w:rsidRDefault="00FD122A" w:rsidP="00A6783B">
      <w:pPr>
        <w:pStyle w:val="Signature"/>
        <w:rPr>
          <w:color w:val="000000" w:themeColor="text1"/>
        </w:rPr>
      </w:pPr>
    </w:p>
    <w:p w14:paraId="7B666154" w14:textId="77777777" w:rsidR="00FD122A" w:rsidRDefault="00FD122A" w:rsidP="00A6783B">
      <w:pPr>
        <w:pStyle w:val="Signature"/>
        <w:rPr>
          <w:color w:val="000000" w:themeColor="text1"/>
        </w:rPr>
      </w:pPr>
    </w:p>
    <w:p w14:paraId="17B14BDA" w14:textId="77777777" w:rsidR="00FD122A" w:rsidRDefault="00FD122A" w:rsidP="00A6783B">
      <w:pPr>
        <w:pStyle w:val="Signature"/>
        <w:rPr>
          <w:color w:val="000000" w:themeColor="text1"/>
        </w:rPr>
      </w:pPr>
    </w:p>
    <w:p w14:paraId="4CE3867B" w14:textId="3C9FA9C7" w:rsidR="001B0A47" w:rsidRPr="005E63CF" w:rsidRDefault="00FD122A" w:rsidP="005E63CF">
      <w:pPr>
        <w:pStyle w:val="Signature"/>
        <w:ind w:left="0"/>
        <w:jc w:val="center"/>
        <w:rPr>
          <w:color w:val="000000" w:themeColor="text1"/>
        </w:rPr>
      </w:pPr>
      <w:r>
        <w:rPr>
          <w:noProof/>
        </w:rPr>
        <w:drawing>
          <wp:inline distT="0" distB="0" distL="0" distR="0" wp14:anchorId="7B637AAF" wp14:editId="7E25C0BA">
            <wp:extent cx="5359400" cy="5072037"/>
            <wp:effectExtent l="0" t="0" r="0" b="0"/>
            <wp:docPr id="714304476" name="Picture 714304476"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04476" name="Picture 1" descr="A logo of a united nations organizati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4862" cy="5209700"/>
                    </a:xfrm>
                    <a:prstGeom prst="rect">
                      <a:avLst/>
                    </a:prstGeom>
                    <a:noFill/>
                    <a:ln>
                      <a:noFill/>
                    </a:ln>
                  </pic:spPr>
                </pic:pic>
              </a:graphicData>
            </a:graphic>
          </wp:inline>
        </w:drawing>
      </w:r>
      <w:r w:rsidR="001B0A47">
        <w:br w:type="page"/>
      </w:r>
    </w:p>
    <w:p w14:paraId="759722AD" w14:textId="350FD69E" w:rsidR="001B0A47" w:rsidRPr="001B0A47" w:rsidRDefault="5FCF5C2B" w:rsidP="00F84B15">
      <w:pPr>
        <w:spacing w:line="360" w:lineRule="auto"/>
        <w:jc w:val="center"/>
      </w:pPr>
      <w:r>
        <w:rPr>
          <w:noProof/>
        </w:rPr>
        <w:lastRenderedPageBreak/>
        <w:drawing>
          <wp:inline distT="0" distB="0" distL="0" distR="0" wp14:anchorId="4750E752" wp14:editId="175CCFD2">
            <wp:extent cx="4591052" cy="2314575"/>
            <wp:effectExtent l="0" t="0" r="0" b="0"/>
            <wp:docPr id="1834897005" name="Picture 1834897005" descr="UNSC | pana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91052" cy="2314575"/>
                    </a:xfrm>
                    <a:prstGeom prst="rect">
                      <a:avLst/>
                    </a:prstGeom>
                  </pic:spPr>
                </pic:pic>
              </a:graphicData>
            </a:graphic>
          </wp:inline>
        </w:drawing>
      </w:r>
      <w:r w:rsidR="001B0A47">
        <w:br/>
      </w:r>
    </w:p>
    <w:p w14:paraId="6EE4821D" w14:textId="2A554934" w:rsidR="001B0A47" w:rsidRPr="001B0A47" w:rsidRDefault="5FCF5C2B" w:rsidP="597F483B">
      <w:pPr>
        <w:spacing w:line="360" w:lineRule="auto"/>
        <w:jc w:val="center"/>
        <w:rPr>
          <w:b/>
          <w:bCs/>
          <w:color w:val="2191C9" w:themeColor="background2" w:themeShade="80"/>
          <w:sz w:val="72"/>
          <w:szCs w:val="72"/>
          <w:lang w:val="en-GB"/>
        </w:rPr>
      </w:pPr>
      <w:r w:rsidRPr="597F483B">
        <w:rPr>
          <w:b/>
          <w:bCs/>
          <w:color w:val="2191C9" w:themeColor="background2" w:themeShade="80"/>
          <w:sz w:val="72"/>
          <w:szCs w:val="72"/>
          <w:lang w:val="en-GB"/>
        </w:rPr>
        <w:t xml:space="preserve">The </w:t>
      </w:r>
      <w:r w:rsidR="00DC2028">
        <w:rPr>
          <w:b/>
          <w:bCs/>
          <w:color w:val="2191C9" w:themeColor="background2" w:themeShade="80"/>
          <w:sz w:val="72"/>
          <w:szCs w:val="72"/>
          <w:lang w:val="en-GB"/>
        </w:rPr>
        <w:t>Isr</w:t>
      </w:r>
      <w:r w:rsidR="006F35E8">
        <w:rPr>
          <w:b/>
          <w:bCs/>
          <w:color w:val="2191C9" w:themeColor="background2" w:themeShade="80"/>
          <w:sz w:val="72"/>
          <w:szCs w:val="72"/>
          <w:lang w:val="en-GB"/>
        </w:rPr>
        <w:t>ae</w:t>
      </w:r>
      <w:r w:rsidR="00DC2028">
        <w:rPr>
          <w:b/>
          <w:bCs/>
          <w:color w:val="2191C9" w:themeColor="background2" w:themeShade="80"/>
          <w:sz w:val="72"/>
          <w:szCs w:val="72"/>
          <w:lang w:val="en-GB"/>
        </w:rPr>
        <w:t>l Lebanon conflict</w:t>
      </w:r>
    </w:p>
    <w:p w14:paraId="0484ED6B" w14:textId="3481B23A" w:rsidR="001B0A47" w:rsidRPr="001B0A47" w:rsidRDefault="5FCF5C2B" w:rsidP="597F483B">
      <w:pPr>
        <w:spacing w:line="360" w:lineRule="auto"/>
        <w:jc w:val="center"/>
        <w:rPr>
          <w:b/>
          <w:bCs/>
          <w:color w:val="2191C9" w:themeColor="background2" w:themeShade="80"/>
          <w:sz w:val="72"/>
          <w:szCs w:val="72"/>
          <w:lang w:val="en-GB"/>
        </w:rPr>
      </w:pPr>
      <w:r w:rsidRPr="597F483B">
        <w:rPr>
          <w:b/>
          <w:bCs/>
          <w:color w:val="2191C9" w:themeColor="background2" w:themeShade="80"/>
          <w:sz w:val="40"/>
          <w:szCs w:val="40"/>
          <w:lang w:val="en-GB"/>
        </w:rPr>
        <w:t xml:space="preserve">Chairs: </w:t>
      </w:r>
      <w:r w:rsidR="00CD4783">
        <w:rPr>
          <w:b/>
          <w:bCs/>
          <w:color w:val="2191C9" w:themeColor="background2" w:themeShade="80"/>
          <w:sz w:val="40"/>
          <w:szCs w:val="40"/>
          <w:lang w:val="en-GB"/>
        </w:rPr>
        <w:t>Torbjørn Waldemar</w:t>
      </w:r>
      <w:r w:rsidRPr="597F483B">
        <w:rPr>
          <w:b/>
          <w:bCs/>
          <w:color w:val="2191C9" w:themeColor="background2" w:themeShade="80"/>
          <w:sz w:val="40"/>
          <w:szCs w:val="40"/>
          <w:lang w:val="en-GB"/>
        </w:rPr>
        <w:t xml:space="preserve"> &amp; </w:t>
      </w:r>
      <w:r w:rsidR="00CD4783">
        <w:rPr>
          <w:b/>
          <w:bCs/>
          <w:color w:val="2191C9" w:themeColor="background2" w:themeShade="80"/>
          <w:sz w:val="40"/>
          <w:szCs w:val="40"/>
          <w:lang w:val="en-GB"/>
        </w:rPr>
        <w:t>Victoria</w:t>
      </w:r>
      <w:r w:rsidR="0089235B">
        <w:rPr>
          <w:b/>
          <w:bCs/>
          <w:color w:val="2191C9" w:themeColor="background2" w:themeShade="80"/>
          <w:sz w:val="40"/>
          <w:szCs w:val="40"/>
          <w:lang w:val="en-GB"/>
        </w:rPr>
        <w:t xml:space="preserve"> Alexandra</w:t>
      </w:r>
      <w:r w:rsidR="00CD4783">
        <w:rPr>
          <w:b/>
          <w:bCs/>
          <w:color w:val="2191C9" w:themeColor="background2" w:themeShade="80"/>
          <w:sz w:val="40"/>
          <w:szCs w:val="40"/>
          <w:lang w:val="en-GB"/>
        </w:rPr>
        <w:t xml:space="preserve"> Aas</w:t>
      </w:r>
    </w:p>
    <w:p w14:paraId="6C703122" w14:textId="4F84D926" w:rsidR="001B0A47" w:rsidRPr="00AD47D3" w:rsidRDefault="001B0A47" w:rsidP="001B0A47">
      <w:pPr>
        <w:spacing w:line="360" w:lineRule="auto"/>
        <w:rPr>
          <w:lang w:val="en-GB"/>
        </w:rPr>
      </w:pPr>
      <w:r w:rsidRPr="00AD47D3">
        <w:rPr>
          <w:lang w:val="en-GB"/>
        </w:rPr>
        <w:br w:type="page"/>
      </w:r>
    </w:p>
    <w:p w14:paraId="6F71C6A0" w14:textId="2B4150E4" w:rsidR="001B0A47" w:rsidRPr="001B0A47" w:rsidRDefault="001B0A47" w:rsidP="597F483B">
      <w:pPr>
        <w:spacing w:line="360" w:lineRule="auto"/>
        <w:ind w:left="0" w:firstLine="720"/>
        <w:rPr>
          <w:lang w:val="en-GB"/>
        </w:rPr>
      </w:pPr>
      <w:r w:rsidRPr="5DE2DA92">
        <w:rPr>
          <w:lang w:val="en-GB"/>
        </w:rPr>
        <w:lastRenderedPageBreak/>
        <w:t>D</w:t>
      </w:r>
      <w:r w:rsidR="41A2202B" w:rsidRPr="5DE2DA92">
        <w:rPr>
          <w:lang w:val="en-GB"/>
        </w:rPr>
        <w:t xml:space="preserve">istinguished </w:t>
      </w:r>
      <w:r w:rsidRPr="5DE2DA92">
        <w:rPr>
          <w:lang w:val="en-GB"/>
        </w:rPr>
        <w:t>Delegates,</w:t>
      </w:r>
    </w:p>
    <w:p w14:paraId="2AD99649" w14:textId="02AC2B9F" w:rsidR="001B0A47" w:rsidRPr="001B0A47" w:rsidRDefault="001B0A47" w:rsidP="001B0A47">
      <w:pPr>
        <w:spacing w:line="360" w:lineRule="auto"/>
        <w:rPr>
          <w:lang w:val="en-GB"/>
        </w:rPr>
      </w:pPr>
      <w:r w:rsidRPr="597F483B">
        <w:rPr>
          <w:lang w:val="en-GB"/>
        </w:rPr>
        <w:t xml:space="preserve">We wish you the warmest welcome to our </w:t>
      </w:r>
      <w:r w:rsidR="00BA1D33">
        <w:rPr>
          <w:lang w:val="en-GB"/>
        </w:rPr>
        <w:t>third</w:t>
      </w:r>
      <w:r w:rsidRPr="597F483B">
        <w:rPr>
          <w:lang w:val="en-GB"/>
        </w:rPr>
        <w:t xml:space="preserve"> annual INMUN conference: As this year’s Security Council chairs, it is our role to introduce you to the committee, the topic and issue, and provide you with basic information, which you will find in this </w:t>
      </w:r>
      <w:r w:rsidR="00E1251D">
        <w:rPr>
          <w:lang w:val="en-GB"/>
        </w:rPr>
        <w:t>report</w:t>
      </w:r>
      <w:r w:rsidRPr="597F483B">
        <w:rPr>
          <w:lang w:val="en-GB"/>
        </w:rPr>
        <w:t>. Also, we would like you to know that you can approach us concerning anything and everything - we are here to make your experience memorable!</w:t>
      </w:r>
    </w:p>
    <w:p w14:paraId="2BE59364" w14:textId="2E1A3EF7" w:rsidR="001B0A47" w:rsidRPr="001B0A47" w:rsidRDefault="001B0A47" w:rsidP="001B0A47">
      <w:pPr>
        <w:spacing w:line="360" w:lineRule="auto"/>
        <w:rPr>
          <w:lang w:val="en-GB"/>
        </w:rPr>
      </w:pPr>
      <w:r w:rsidRPr="597F483B">
        <w:rPr>
          <w:lang w:val="en-GB"/>
        </w:rPr>
        <w:t>This committee will be debating the</w:t>
      </w:r>
      <w:r w:rsidR="00DC2028">
        <w:rPr>
          <w:lang w:val="en-GB"/>
        </w:rPr>
        <w:t xml:space="preserve"> ongoing Isr</w:t>
      </w:r>
      <w:r w:rsidR="006F35E8">
        <w:rPr>
          <w:lang w:val="en-GB"/>
        </w:rPr>
        <w:t>ae</w:t>
      </w:r>
      <w:r w:rsidR="00DC2028">
        <w:rPr>
          <w:lang w:val="en-GB"/>
        </w:rPr>
        <w:t>l-Lebanon</w:t>
      </w:r>
      <w:r w:rsidR="005D44DA">
        <w:rPr>
          <w:lang w:val="en-GB"/>
        </w:rPr>
        <w:t xml:space="preserve"> conflict</w:t>
      </w:r>
      <w:r w:rsidRPr="597F483B">
        <w:rPr>
          <w:lang w:val="en-GB"/>
        </w:rPr>
        <w:t>. The reason we chose the topic is mainly its urgency and relevance in the world. This</w:t>
      </w:r>
      <w:r w:rsidR="00776C82">
        <w:rPr>
          <w:lang w:val="en-GB"/>
        </w:rPr>
        <w:t xml:space="preserve"> conflict has lasted </w:t>
      </w:r>
      <w:r w:rsidR="00C2342D">
        <w:rPr>
          <w:lang w:val="en-GB"/>
        </w:rPr>
        <w:t xml:space="preserve">for </w:t>
      </w:r>
      <w:r w:rsidR="002137BD">
        <w:rPr>
          <w:lang w:val="en-GB"/>
        </w:rPr>
        <w:t>over 40 years and has c</w:t>
      </w:r>
      <w:r w:rsidR="00B04605">
        <w:rPr>
          <w:lang w:val="en-GB"/>
        </w:rPr>
        <w:t>ost many lives</w:t>
      </w:r>
      <w:r w:rsidRPr="597F483B">
        <w:rPr>
          <w:lang w:val="en-GB"/>
        </w:rPr>
        <w:t xml:space="preserve">. This is a </w:t>
      </w:r>
      <w:r w:rsidRPr="597F483B">
        <w:rPr>
          <w:i/>
          <w:iCs/>
          <w:lang w:val="en-GB"/>
        </w:rPr>
        <w:t xml:space="preserve">real </w:t>
      </w:r>
      <w:r w:rsidRPr="597F483B">
        <w:rPr>
          <w:lang w:val="en-GB"/>
        </w:rPr>
        <w:t>crisis, and as Model United Nations delegates, we hope that your resolutions will bring about possible courses of action and solutions.</w:t>
      </w:r>
    </w:p>
    <w:p w14:paraId="34FE0BD9" w14:textId="721C4B24" w:rsidR="001B0A47" w:rsidRPr="001B0A47" w:rsidRDefault="001B0A47" w:rsidP="001B0A47">
      <w:pPr>
        <w:spacing w:line="360" w:lineRule="auto"/>
        <w:rPr>
          <w:lang w:val="en-GB"/>
        </w:rPr>
      </w:pPr>
      <w:r w:rsidRPr="597F483B">
        <w:rPr>
          <w:lang w:val="en-GB"/>
        </w:rPr>
        <w:t>We thank you for attending our conference and choosing to be a part of this committee. We sincerely hope that you will enjoy your time with us, and that the work we do will be successful.</w:t>
      </w:r>
    </w:p>
    <w:p w14:paraId="11196551" w14:textId="77777777" w:rsidR="001B0A47" w:rsidRPr="001B0A47" w:rsidRDefault="001B0A47" w:rsidP="001B0A47">
      <w:pPr>
        <w:spacing w:line="360" w:lineRule="auto"/>
        <w:rPr>
          <w:lang w:val="en-GB"/>
        </w:rPr>
      </w:pPr>
      <w:r w:rsidRPr="001B0A47">
        <w:rPr>
          <w:lang w:val="en-GB"/>
        </w:rPr>
        <w:t>If you have any questions, you can always contact us via our email addresses:</w:t>
      </w:r>
    </w:p>
    <w:p w14:paraId="165093F8" w14:textId="3F5E7769" w:rsidR="001B0A47" w:rsidRPr="001B0A47" w:rsidRDefault="00354D4F" w:rsidP="001B0A47">
      <w:pPr>
        <w:spacing w:line="360" w:lineRule="auto"/>
        <w:rPr>
          <w:lang w:val="en-GB"/>
        </w:rPr>
      </w:pPr>
      <w:hyperlink r:id="rId13">
        <w:r>
          <w:rPr>
            <w:color w:val="1155CC"/>
            <w:u w:val="single"/>
            <w:lang w:val="en-GB"/>
          </w:rPr>
          <w:t>torbjorn.waldemar@gmail.com</w:t>
        </w:r>
      </w:hyperlink>
    </w:p>
    <w:p w14:paraId="120664A5" w14:textId="5A0D0D62" w:rsidR="001B0A47" w:rsidRPr="001B0A47" w:rsidRDefault="00516A3A" w:rsidP="001B0A47">
      <w:pPr>
        <w:spacing w:line="360" w:lineRule="auto"/>
        <w:rPr>
          <w:lang w:val="en-GB"/>
        </w:rPr>
      </w:pPr>
      <w:hyperlink r:id="rId14" w:history="1">
        <w:r w:rsidRPr="006063B7">
          <w:rPr>
            <w:rStyle w:val="Hyperlink"/>
            <w:lang w:val="en-GB"/>
          </w:rPr>
          <w:t>victoriajinming@gmail.com</w:t>
        </w:r>
      </w:hyperlink>
      <w:r w:rsidRPr="006063B7">
        <w:rPr>
          <w:lang w:val="en-GB"/>
        </w:rPr>
        <w:t xml:space="preserve"> </w:t>
      </w:r>
    </w:p>
    <w:p w14:paraId="1A4FCBC3" w14:textId="77777777" w:rsidR="001B0A47" w:rsidRPr="001B0A47" w:rsidRDefault="001B0A47" w:rsidP="001B0A47">
      <w:pPr>
        <w:spacing w:line="360" w:lineRule="auto"/>
        <w:jc w:val="right"/>
        <w:rPr>
          <w:lang w:val="en-GB"/>
        </w:rPr>
      </w:pPr>
      <w:r w:rsidRPr="001B0A47">
        <w:rPr>
          <w:lang w:val="en-GB"/>
        </w:rPr>
        <w:t>Best wishes,</w:t>
      </w:r>
    </w:p>
    <w:p w14:paraId="0248A5B3" w14:textId="6FC7C9CA" w:rsidR="001B0A47" w:rsidRPr="001B0A47" w:rsidRDefault="00B04605" w:rsidP="001B0A47">
      <w:pPr>
        <w:spacing w:line="360" w:lineRule="auto"/>
        <w:jc w:val="right"/>
        <w:rPr>
          <w:lang w:val="en-GB"/>
        </w:rPr>
      </w:pPr>
      <w:r>
        <w:rPr>
          <w:lang w:val="en-GB"/>
        </w:rPr>
        <w:t>Torbjørn Waldemar</w:t>
      </w:r>
      <w:r w:rsidR="008B6B03">
        <w:rPr>
          <w:lang w:val="en-GB"/>
        </w:rPr>
        <w:t>, UNSC Chair</w:t>
      </w:r>
    </w:p>
    <w:p w14:paraId="38097DCC" w14:textId="63FEC81D" w:rsidR="001B0A47" w:rsidRPr="001B0A47" w:rsidRDefault="00B04605" w:rsidP="001B0A47">
      <w:pPr>
        <w:spacing w:line="360" w:lineRule="auto"/>
        <w:jc w:val="right"/>
        <w:rPr>
          <w:lang w:val="en-GB"/>
        </w:rPr>
      </w:pPr>
      <w:r>
        <w:rPr>
          <w:lang w:val="en-GB"/>
        </w:rPr>
        <w:t>Victoria Alexandra Aas</w:t>
      </w:r>
      <w:r w:rsidR="008B6B03">
        <w:rPr>
          <w:lang w:val="en-GB"/>
        </w:rPr>
        <w:t>, UNSC Chair</w:t>
      </w:r>
    </w:p>
    <w:p w14:paraId="5F2BD6AC" w14:textId="77777777" w:rsidR="001B0A47" w:rsidRPr="001B0A47" w:rsidRDefault="001B0A47" w:rsidP="001B0A47">
      <w:pPr>
        <w:spacing w:line="360" w:lineRule="auto"/>
        <w:rPr>
          <w:lang w:val="en-GB"/>
        </w:rPr>
      </w:pPr>
    </w:p>
    <w:p w14:paraId="62A275F8" w14:textId="722EABF0" w:rsidR="001B0A47" w:rsidRPr="001B0A47" w:rsidRDefault="001B0A47" w:rsidP="597F483B">
      <w:pPr>
        <w:spacing w:line="360" w:lineRule="auto"/>
        <w:rPr>
          <w:b/>
          <w:bCs/>
          <w:color w:val="4A86E8"/>
          <w:sz w:val="28"/>
          <w:szCs w:val="28"/>
          <w:lang w:val="en-GB"/>
        </w:rPr>
      </w:pPr>
      <w:r w:rsidRPr="597F483B">
        <w:rPr>
          <w:b/>
          <w:bCs/>
          <w:color w:val="4A86E8"/>
          <w:sz w:val="28"/>
          <w:szCs w:val="28"/>
          <w:lang w:val="en-GB"/>
        </w:rPr>
        <w:t>About the Security Council</w:t>
      </w:r>
    </w:p>
    <w:p w14:paraId="186B9797" w14:textId="1CDABC2E" w:rsidR="001B0A47" w:rsidRPr="00115E2A" w:rsidRDefault="001B0A47" w:rsidP="597F483B">
      <w:pPr>
        <w:spacing w:line="360" w:lineRule="auto"/>
        <w:rPr>
          <w:lang w:val="en-GB"/>
        </w:rPr>
      </w:pPr>
      <w:r w:rsidRPr="00115E2A">
        <w:rPr>
          <w:lang w:val="en-GB"/>
        </w:rPr>
        <w:lastRenderedPageBreak/>
        <w:t>The United Nations Security Council (UNSC) is one of the six principal organs of the United Nations and is charged with ensuring international peace and security, recommending the admission of new UN members to the General Assembly, and approving any changes to the UN Charter. Its powers as outlined in the United Nations Charter include establishing peacekeeping operations, enacting international sanctions, and authorizing military action. The UNSC is the only UN body with the authority to issue binding resolutions on member states.</w:t>
      </w:r>
    </w:p>
    <w:p w14:paraId="6823505C" w14:textId="7E5BA510" w:rsidR="001B0A47" w:rsidRPr="00115E2A" w:rsidRDefault="001B0A47" w:rsidP="597F483B">
      <w:pPr>
        <w:spacing w:line="360" w:lineRule="auto"/>
        <w:rPr>
          <w:b/>
          <w:bCs/>
          <w:sz w:val="28"/>
          <w:szCs w:val="28"/>
        </w:rPr>
      </w:pPr>
      <w:r w:rsidRPr="00115E2A">
        <w:rPr>
          <w:lang w:val="en-GB"/>
        </w:rPr>
        <w:t xml:space="preserve">The Security Council consists of fifteen members, of which five are permanent: China, France, Russia, the United Kingdom, and the United States. These were the great powers that were the victors of World War II (or their successor states). Permanent members can veto (block) any substantive Security Council resolution, including those on the admission of new member states to the United Nations or nominees for the office of Secretary-General. This veto right does not carry over into any General Assembly or emergency special sessions of the General Assembly matters or votes. The other ten members are elected on a regional basis for a term of two years. </w:t>
      </w:r>
      <w:r w:rsidRPr="00115E2A">
        <w:t>The body's presidency rotates monthly among its members.</w:t>
      </w:r>
    </w:p>
    <w:p w14:paraId="41E20D34" w14:textId="32CC5D63" w:rsidR="001B0A47" w:rsidRDefault="001B0A47" w:rsidP="001B0A47">
      <w:pPr>
        <w:spacing w:line="360" w:lineRule="auto"/>
      </w:pPr>
      <w:r>
        <w:br w:type="page"/>
      </w:r>
    </w:p>
    <w:p w14:paraId="0629E244" w14:textId="267DEEA8" w:rsidR="001B0A47" w:rsidRDefault="001B0A47" w:rsidP="597F483B">
      <w:pPr>
        <w:spacing w:line="360" w:lineRule="auto"/>
        <w:jc w:val="center"/>
        <w:rPr>
          <w:b/>
          <w:bCs/>
          <w:color w:val="4A86E8"/>
          <w:sz w:val="28"/>
          <w:szCs w:val="28"/>
        </w:rPr>
      </w:pPr>
      <w:r w:rsidRPr="597F483B">
        <w:rPr>
          <w:b/>
          <w:bCs/>
          <w:color w:val="4A86E8"/>
          <w:sz w:val="28"/>
          <w:szCs w:val="28"/>
        </w:rPr>
        <w:lastRenderedPageBreak/>
        <w:t>Delegations</w:t>
      </w:r>
    </w:p>
    <w:tbl>
      <w:tblPr>
        <w:tblW w:w="9360" w:type="dxa"/>
        <w:tblInd w:w="5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20"/>
        <w:gridCol w:w="3120"/>
        <w:gridCol w:w="3120"/>
      </w:tblGrid>
      <w:tr w:rsidR="001B0A47" w14:paraId="54ADEECC" w14:textId="77777777" w:rsidTr="002A62E5">
        <w:tc>
          <w:tcPr>
            <w:tcW w:w="3120" w:type="dxa"/>
            <w:tcBorders>
              <w:top w:val="single" w:sz="12" w:space="0" w:color="000000"/>
              <w:left w:val="single" w:sz="12" w:space="0" w:color="000000"/>
            </w:tcBorders>
            <w:shd w:val="clear" w:color="auto" w:fill="auto"/>
            <w:tcMar>
              <w:top w:w="100" w:type="dxa"/>
              <w:left w:w="100" w:type="dxa"/>
              <w:bottom w:w="100" w:type="dxa"/>
              <w:right w:w="100" w:type="dxa"/>
            </w:tcMar>
          </w:tcPr>
          <w:p w14:paraId="0FDA00BB" w14:textId="20B13D90" w:rsidR="001B0A47" w:rsidRPr="001B0A47" w:rsidRDefault="00911DC3" w:rsidP="009D52C9">
            <w:pPr>
              <w:spacing w:line="360" w:lineRule="auto"/>
              <w:rPr>
                <w:b/>
                <w:lang w:val="en-GB"/>
              </w:rPr>
            </w:pPr>
            <w:r>
              <w:rPr>
                <w:b/>
                <w:lang w:val="en-GB"/>
              </w:rPr>
              <w:t>State of Israel</w:t>
            </w:r>
          </w:p>
        </w:tc>
        <w:tc>
          <w:tcPr>
            <w:tcW w:w="3120" w:type="dxa"/>
            <w:tcBorders>
              <w:top w:val="single" w:sz="12" w:space="0" w:color="000000"/>
            </w:tcBorders>
            <w:shd w:val="clear" w:color="auto" w:fill="auto"/>
            <w:tcMar>
              <w:top w:w="100" w:type="dxa"/>
              <w:left w:w="100" w:type="dxa"/>
              <w:bottom w:w="100" w:type="dxa"/>
              <w:right w:w="100" w:type="dxa"/>
            </w:tcMar>
          </w:tcPr>
          <w:p w14:paraId="395AB7FD" w14:textId="77777777" w:rsidR="001B0A47" w:rsidRDefault="001B0A47" w:rsidP="009D52C9">
            <w:pPr>
              <w:spacing w:line="360" w:lineRule="auto"/>
              <w:rPr>
                <w:b/>
              </w:rPr>
            </w:pPr>
            <w:r>
              <w:rPr>
                <w:b/>
              </w:rPr>
              <w:t>People’s Republic of China</w:t>
            </w:r>
          </w:p>
          <w:p w14:paraId="68512545" w14:textId="77777777" w:rsidR="001B0A47" w:rsidRDefault="001B0A47" w:rsidP="009D52C9">
            <w:pPr>
              <w:spacing w:line="360" w:lineRule="auto"/>
            </w:pPr>
          </w:p>
        </w:tc>
        <w:tc>
          <w:tcPr>
            <w:tcW w:w="3120" w:type="dxa"/>
            <w:tcBorders>
              <w:top w:val="single" w:sz="12" w:space="0" w:color="000000"/>
            </w:tcBorders>
            <w:shd w:val="clear" w:color="auto" w:fill="auto"/>
            <w:tcMar>
              <w:top w:w="100" w:type="dxa"/>
              <w:left w:w="100" w:type="dxa"/>
              <w:bottom w:w="100" w:type="dxa"/>
              <w:right w:w="100" w:type="dxa"/>
            </w:tcMar>
          </w:tcPr>
          <w:p w14:paraId="0C0FC965" w14:textId="77777777" w:rsidR="001B0A47" w:rsidRDefault="001B0A47" w:rsidP="009D52C9">
            <w:pPr>
              <w:spacing w:line="360" w:lineRule="auto"/>
            </w:pPr>
            <w:r>
              <w:rPr>
                <w:b/>
              </w:rPr>
              <w:t>Russian Federation</w:t>
            </w:r>
          </w:p>
        </w:tc>
      </w:tr>
      <w:tr w:rsidR="001B0A47" w:rsidRPr="006063B7" w14:paraId="00EEF47C" w14:textId="77777777" w:rsidTr="002A62E5">
        <w:tc>
          <w:tcPr>
            <w:tcW w:w="3120" w:type="dxa"/>
            <w:tcBorders>
              <w:left w:val="single" w:sz="12" w:space="0" w:color="000000"/>
            </w:tcBorders>
            <w:shd w:val="clear" w:color="auto" w:fill="auto"/>
            <w:tcMar>
              <w:top w:w="100" w:type="dxa"/>
              <w:left w:w="100" w:type="dxa"/>
              <w:bottom w:w="100" w:type="dxa"/>
              <w:right w:w="100" w:type="dxa"/>
            </w:tcMar>
          </w:tcPr>
          <w:p w14:paraId="2FAEF069" w14:textId="70BCE732" w:rsidR="001B0A47" w:rsidRDefault="0038383D" w:rsidP="009D52C9">
            <w:pPr>
              <w:spacing w:line="360" w:lineRule="auto"/>
              <w:rPr>
                <w:b/>
              </w:rPr>
            </w:pPr>
            <w:r w:rsidRPr="0038383D">
              <w:rPr>
                <w:b/>
              </w:rPr>
              <w:t>Lebanese Republic</w:t>
            </w:r>
          </w:p>
        </w:tc>
        <w:tc>
          <w:tcPr>
            <w:tcW w:w="3120" w:type="dxa"/>
            <w:shd w:val="clear" w:color="auto" w:fill="auto"/>
            <w:tcMar>
              <w:top w:w="100" w:type="dxa"/>
              <w:left w:w="100" w:type="dxa"/>
              <w:bottom w:w="100" w:type="dxa"/>
              <w:right w:w="100" w:type="dxa"/>
            </w:tcMar>
          </w:tcPr>
          <w:p w14:paraId="6549BFFD" w14:textId="6193B94F" w:rsidR="001B0A47" w:rsidRDefault="00EB1A6B" w:rsidP="009D52C9">
            <w:pPr>
              <w:spacing w:line="360" w:lineRule="auto"/>
              <w:rPr>
                <w:b/>
              </w:rPr>
            </w:pPr>
            <w:r w:rsidRPr="00EB1A6B">
              <w:rPr>
                <w:b/>
              </w:rPr>
              <w:t>Islamic Republic of Iran</w:t>
            </w:r>
          </w:p>
        </w:tc>
        <w:tc>
          <w:tcPr>
            <w:tcW w:w="3120" w:type="dxa"/>
            <w:shd w:val="clear" w:color="auto" w:fill="auto"/>
            <w:tcMar>
              <w:top w:w="100" w:type="dxa"/>
              <w:left w:w="100" w:type="dxa"/>
              <w:bottom w:w="100" w:type="dxa"/>
              <w:right w:w="100" w:type="dxa"/>
            </w:tcMar>
          </w:tcPr>
          <w:p w14:paraId="59573090" w14:textId="77777777" w:rsidR="001B0A47" w:rsidRPr="001B0A47" w:rsidRDefault="001B0A47" w:rsidP="009D52C9">
            <w:pPr>
              <w:spacing w:line="360" w:lineRule="auto"/>
              <w:rPr>
                <w:lang w:val="en-GB"/>
              </w:rPr>
            </w:pPr>
            <w:r w:rsidRPr="001B0A47">
              <w:rPr>
                <w:b/>
                <w:lang w:val="en-GB"/>
              </w:rPr>
              <w:t>United Kingdom of Great Britain and Northern Ireland</w:t>
            </w:r>
          </w:p>
        </w:tc>
      </w:tr>
      <w:tr w:rsidR="001B0A47" w14:paraId="380BDDB6" w14:textId="77777777" w:rsidTr="002A62E5">
        <w:tc>
          <w:tcPr>
            <w:tcW w:w="3120" w:type="dxa"/>
            <w:tcBorders>
              <w:left w:val="single" w:sz="12" w:space="0" w:color="000000"/>
            </w:tcBorders>
            <w:shd w:val="clear" w:color="auto" w:fill="auto"/>
            <w:tcMar>
              <w:top w:w="100" w:type="dxa"/>
              <w:left w:w="100" w:type="dxa"/>
              <w:bottom w:w="100" w:type="dxa"/>
              <w:right w:w="100" w:type="dxa"/>
            </w:tcMar>
          </w:tcPr>
          <w:p w14:paraId="6A25E94C" w14:textId="77777777" w:rsidR="001B0A47" w:rsidRDefault="001B0A47" w:rsidP="009D52C9">
            <w:pPr>
              <w:spacing w:line="360" w:lineRule="auto"/>
              <w:rPr>
                <w:b/>
              </w:rPr>
            </w:pPr>
            <w:r>
              <w:rPr>
                <w:b/>
              </w:rPr>
              <w:t>French Republic</w:t>
            </w:r>
          </w:p>
        </w:tc>
        <w:tc>
          <w:tcPr>
            <w:tcW w:w="3120" w:type="dxa"/>
            <w:shd w:val="clear" w:color="auto" w:fill="auto"/>
            <w:tcMar>
              <w:top w:w="100" w:type="dxa"/>
              <w:left w:w="100" w:type="dxa"/>
              <w:bottom w:w="100" w:type="dxa"/>
              <w:right w:w="100" w:type="dxa"/>
            </w:tcMar>
          </w:tcPr>
          <w:p w14:paraId="4B7407EA" w14:textId="14BA59CE" w:rsidR="001B0A47" w:rsidRPr="004F7EC9" w:rsidRDefault="004F7EC9" w:rsidP="009D52C9">
            <w:pPr>
              <w:spacing w:line="360" w:lineRule="auto"/>
              <w:rPr>
                <w:lang w:val="en-US"/>
              </w:rPr>
            </w:pPr>
            <w:r w:rsidRPr="004F7EC9">
              <w:rPr>
                <w:b/>
                <w:lang w:val="en-US"/>
              </w:rPr>
              <w:t>Democratic People's Republic of Korea</w:t>
            </w:r>
          </w:p>
        </w:tc>
        <w:tc>
          <w:tcPr>
            <w:tcW w:w="3120" w:type="dxa"/>
            <w:shd w:val="clear" w:color="auto" w:fill="auto"/>
            <w:tcMar>
              <w:top w:w="100" w:type="dxa"/>
              <w:left w:w="100" w:type="dxa"/>
              <w:bottom w:w="100" w:type="dxa"/>
              <w:right w:w="100" w:type="dxa"/>
            </w:tcMar>
          </w:tcPr>
          <w:p w14:paraId="3D607240" w14:textId="77777777" w:rsidR="001B0A47" w:rsidRDefault="001B0A47" w:rsidP="009D52C9">
            <w:pPr>
              <w:spacing w:line="360" w:lineRule="auto"/>
              <w:rPr>
                <w:b/>
              </w:rPr>
            </w:pPr>
            <w:r>
              <w:rPr>
                <w:b/>
              </w:rPr>
              <w:t>United States of America</w:t>
            </w:r>
          </w:p>
        </w:tc>
      </w:tr>
      <w:tr w:rsidR="001B0A47" w14:paraId="2585DF64" w14:textId="77777777" w:rsidTr="002A62E5">
        <w:tc>
          <w:tcPr>
            <w:tcW w:w="3120" w:type="dxa"/>
            <w:tcBorders>
              <w:left w:val="single" w:sz="12" w:space="0" w:color="000000"/>
            </w:tcBorders>
            <w:shd w:val="clear" w:color="auto" w:fill="auto"/>
            <w:tcMar>
              <w:top w:w="100" w:type="dxa"/>
              <w:left w:w="100" w:type="dxa"/>
              <w:bottom w:w="100" w:type="dxa"/>
              <w:right w:w="100" w:type="dxa"/>
            </w:tcMar>
          </w:tcPr>
          <w:p w14:paraId="3A456E80" w14:textId="429FE53F" w:rsidR="001B0A47" w:rsidRDefault="001B0A47" w:rsidP="009D52C9">
            <w:pPr>
              <w:spacing w:line="360" w:lineRule="auto"/>
            </w:pPr>
            <w:r>
              <w:rPr>
                <w:b/>
              </w:rPr>
              <w:t xml:space="preserve">Kingdom of </w:t>
            </w:r>
            <w:r w:rsidR="004F7EC9">
              <w:rPr>
                <w:b/>
              </w:rPr>
              <w:t>Norway</w:t>
            </w:r>
          </w:p>
        </w:tc>
        <w:tc>
          <w:tcPr>
            <w:tcW w:w="3120" w:type="dxa"/>
            <w:shd w:val="clear" w:color="auto" w:fill="auto"/>
            <w:tcMar>
              <w:top w:w="100" w:type="dxa"/>
              <w:left w:w="100" w:type="dxa"/>
              <w:bottom w:w="100" w:type="dxa"/>
              <w:right w:w="100" w:type="dxa"/>
            </w:tcMar>
          </w:tcPr>
          <w:p w14:paraId="14AD071C" w14:textId="43C24032" w:rsidR="001B0A47" w:rsidRDefault="0000512C" w:rsidP="009D52C9">
            <w:pPr>
              <w:spacing w:line="360" w:lineRule="auto"/>
            </w:pPr>
            <w:r w:rsidRPr="0000512C">
              <w:rPr>
                <w:b/>
              </w:rPr>
              <w:t>Commonwealth of Australia</w:t>
            </w:r>
          </w:p>
        </w:tc>
        <w:tc>
          <w:tcPr>
            <w:tcW w:w="3120" w:type="dxa"/>
            <w:shd w:val="clear" w:color="auto" w:fill="auto"/>
            <w:tcMar>
              <w:top w:w="100" w:type="dxa"/>
              <w:left w:w="100" w:type="dxa"/>
              <w:bottom w:w="100" w:type="dxa"/>
              <w:right w:w="100" w:type="dxa"/>
            </w:tcMar>
          </w:tcPr>
          <w:p w14:paraId="4CF67225" w14:textId="16F700DB" w:rsidR="001B0A47" w:rsidRDefault="00162E5C" w:rsidP="009D52C9">
            <w:pPr>
              <w:spacing w:line="360" w:lineRule="auto"/>
              <w:rPr>
                <w:b/>
              </w:rPr>
            </w:pPr>
            <w:r>
              <w:rPr>
                <w:b/>
              </w:rPr>
              <w:t>A</w:t>
            </w:r>
            <w:r w:rsidRPr="00162E5C">
              <w:rPr>
                <w:b/>
              </w:rPr>
              <w:t>rab Republic of Egypt</w:t>
            </w:r>
          </w:p>
        </w:tc>
      </w:tr>
    </w:tbl>
    <w:p w14:paraId="1BD7D307" w14:textId="77777777" w:rsidR="001B0A47" w:rsidRDefault="001B0A47" w:rsidP="001B0A47">
      <w:pPr>
        <w:spacing w:line="360" w:lineRule="auto"/>
      </w:pPr>
    </w:p>
    <w:p w14:paraId="41C762E6" w14:textId="77777777" w:rsidR="001B0A47" w:rsidRDefault="001B0A47" w:rsidP="001B0A47">
      <w:pPr>
        <w:spacing w:line="360" w:lineRule="auto"/>
      </w:pPr>
    </w:p>
    <w:p w14:paraId="1929E39B" w14:textId="77777777" w:rsidR="001B0A47" w:rsidRDefault="001B0A47" w:rsidP="001B0A47">
      <w:pPr>
        <w:spacing w:line="360" w:lineRule="auto"/>
      </w:pPr>
    </w:p>
    <w:p w14:paraId="770D60CF" w14:textId="77777777" w:rsidR="001B0A47" w:rsidRDefault="001B0A47" w:rsidP="001B0A47">
      <w:pPr>
        <w:spacing w:line="360" w:lineRule="auto"/>
      </w:pPr>
    </w:p>
    <w:p w14:paraId="467C1F79" w14:textId="3D9D5734" w:rsidR="597F483B" w:rsidRDefault="597F483B" w:rsidP="597F483B">
      <w:pPr>
        <w:spacing w:line="360" w:lineRule="auto"/>
        <w:rPr>
          <w:b/>
          <w:bCs/>
          <w:color w:val="4A86E8"/>
          <w:sz w:val="30"/>
          <w:szCs w:val="30"/>
        </w:rPr>
      </w:pPr>
    </w:p>
    <w:p w14:paraId="3FFFC316" w14:textId="71A4C797" w:rsidR="5DE2DA92" w:rsidRDefault="5DE2DA92" w:rsidP="005E63CF">
      <w:pPr>
        <w:ind w:left="0"/>
      </w:pPr>
    </w:p>
    <w:p w14:paraId="55FE7F9B" w14:textId="6C0795FF" w:rsidR="5DE2DA92" w:rsidRDefault="5DE2DA92" w:rsidP="5DE2DA92">
      <w:pPr>
        <w:spacing w:line="360" w:lineRule="auto"/>
        <w:rPr>
          <w:lang w:val="en-GB"/>
        </w:rPr>
      </w:pPr>
    </w:p>
    <w:p w14:paraId="059C0442" w14:textId="39338340" w:rsidR="001B0A47" w:rsidRPr="001B0A47" w:rsidRDefault="001B0A47" w:rsidP="597F483B">
      <w:pPr>
        <w:spacing w:line="360" w:lineRule="auto"/>
        <w:rPr>
          <w:rFonts w:ascii="Roboto" w:eastAsia="Roboto" w:hAnsi="Roboto" w:cs="Roboto"/>
          <w:b/>
          <w:bCs/>
          <w:color w:val="4A86E8"/>
          <w:lang w:val="en-GB"/>
        </w:rPr>
      </w:pPr>
      <w:r w:rsidRPr="597F483B">
        <w:rPr>
          <w:b/>
          <w:bCs/>
          <w:color w:val="4A86E8"/>
          <w:sz w:val="30"/>
          <w:szCs w:val="30"/>
          <w:lang w:val="en-GB"/>
        </w:rPr>
        <w:t>Background Information</w:t>
      </w:r>
    </w:p>
    <w:p w14:paraId="4D5C18B7" w14:textId="2DC9F33E" w:rsidR="001B0A47" w:rsidRPr="001B0A47" w:rsidRDefault="001B0A47" w:rsidP="001B0A47">
      <w:pPr>
        <w:spacing w:line="360" w:lineRule="auto"/>
        <w:rPr>
          <w:rFonts w:ascii="Roboto" w:eastAsia="Roboto" w:hAnsi="Roboto" w:cs="Roboto"/>
          <w:b/>
          <w:color w:val="4A86E8"/>
          <w:lang w:val="en-GB"/>
        </w:rPr>
      </w:pPr>
      <w:r w:rsidRPr="001B0A47">
        <w:rPr>
          <w:rFonts w:ascii="Roboto" w:eastAsia="Roboto" w:hAnsi="Roboto" w:cs="Roboto"/>
          <w:b/>
          <w:color w:val="4A86E8"/>
          <w:lang w:val="en-GB"/>
        </w:rPr>
        <w:t xml:space="preserve">The March </w:t>
      </w:r>
      <w:r w:rsidR="002B7F50">
        <w:rPr>
          <w:rFonts w:ascii="Roboto" w:eastAsia="Roboto" w:hAnsi="Roboto" w:cs="Roboto"/>
          <w:b/>
          <w:color w:val="4A86E8"/>
          <w:lang w:val="en-GB"/>
        </w:rPr>
        <w:t>Israel-Lebanon conflict</w:t>
      </w:r>
    </w:p>
    <w:p w14:paraId="1A9093A6" w14:textId="77777777" w:rsid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The Israel-Lebanon conflict is a complex, longstanding series of hostilities rooted in political, religious, and territorial issues. It mainly involves the State of Israel and Lebanon, but other regional and international actors play significant roles. The conflict has manifested in wars, skirmishes, and political tensions, largely centered around Hezbollah, a powerful Shia militant group and political party based in Lebanon that opposes Israel and receives support from Iran and Syria.</w:t>
      </w:r>
    </w:p>
    <w:p w14:paraId="17B767A5"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377CFDC7"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b/>
          <w:bCs/>
          <w:sz w:val="28"/>
          <w:szCs w:val="28"/>
          <w:lang w:val="en-US"/>
        </w:rPr>
      </w:pPr>
      <w:r w:rsidRPr="00734EBF">
        <w:rPr>
          <w:rFonts w:ascii="Roboto" w:eastAsia="Roboto" w:hAnsi="Roboto" w:cs="Roboto"/>
          <w:b/>
          <w:bCs/>
          <w:sz w:val="28"/>
          <w:szCs w:val="28"/>
          <w:lang w:val="en-US"/>
        </w:rPr>
        <w:t>Origins and Background</w:t>
      </w:r>
    </w:p>
    <w:p w14:paraId="51209728" w14:textId="77777777" w:rsid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 xml:space="preserve">The roots of the conflict trace back to the </w:t>
      </w:r>
      <w:proofErr w:type="gramStart"/>
      <w:r w:rsidRPr="00734EBF">
        <w:rPr>
          <w:rFonts w:ascii="Roboto" w:eastAsia="Roboto" w:hAnsi="Roboto" w:cs="Roboto"/>
          <w:szCs w:val="24"/>
          <w:lang w:val="en-US"/>
        </w:rPr>
        <w:t>Arab-Israeli</w:t>
      </w:r>
      <w:proofErr w:type="gramEnd"/>
      <w:r w:rsidRPr="00734EBF">
        <w:rPr>
          <w:rFonts w:ascii="Roboto" w:eastAsia="Roboto" w:hAnsi="Roboto" w:cs="Roboto"/>
          <w:szCs w:val="24"/>
          <w:lang w:val="en-US"/>
        </w:rPr>
        <w:t xml:space="preserve"> conflict, which began in 1948 with the creation of Israel. Many Palestinian refugees fled to Lebanon during Israel’s War of Independence, and tensions over their status contributed to Lebanon's political instability. Additionally, Lebanon’s proximity to Israel and sectarian divides have complicated the country's internal politics, creating a fertile ground for external influences.</w:t>
      </w:r>
    </w:p>
    <w:p w14:paraId="66D13CD0"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6A53A788"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b/>
          <w:bCs/>
          <w:sz w:val="28"/>
          <w:szCs w:val="28"/>
          <w:lang w:val="en-US"/>
        </w:rPr>
      </w:pPr>
      <w:r w:rsidRPr="00734EBF">
        <w:rPr>
          <w:rFonts w:ascii="Roboto" w:eastAsia="Roboto" w:hAnsi="Roboto" w:cs="Roboto"/>
          <w:b/>
          <w:bCs/>
          <w:sz w:val="28"/>
          <w:szCs w:val="28"/>
          <w:lang w:val="en-US"/>
        </w:rPr>
        <w:t>Major Conflicts</w:t>
      </w:r>
    </w:p>
    <w:p w14:paraId="264EE99E" w14:textId="77777777" w:rsid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Several major military conflicts between Israel and Lebanon have marked the history of this region:</w:t>
      </w:r>
    </w:p>
    <w:p w14:paraId="1F6992D3"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3C652ABD" w14:textId="77777777" w:rsidR="00734EBF" w:rsidRDefault="00734EBF" w:rsidP="00734EBF">
      <w:pPr>
        <w:numPr>
          <w:ilvl w:val="0"/>
          <w:numId w:val="11"/>
        </w:num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Israeli Invasion of Lebanon (1978 and 1982):</w:t>
      </w:r>
      <w:r w:rsidRPr="00734EBF">
        <w:rPr>
          <w:rFonts w:ascii="Roboto" w:eastAsia="Roboto" w:hAnsi="Roboto" w:cs="Roboto"/>
          <w:szCs w:val="24"/>
          <w:lang w:val="en-US"/>
        </w:rPr>
        <w:t xml:space="preserve"> The first Israeli invasion of Lebanon took place in 1978 with Operation </w:t>
      </w:r>
      <w:proofErr w:type="spellStart"/>
      <w:r w:rsidRPr="00734EBF">
        <w:rPr>
          <w:rFonts w:ascii="Roboto" w:eastAsia="Roboto" w:hAnsi="Roboto" w:cs="Roboto"/>
          <w:szCs w:val="24"/>
          <w:lang w:val="en-US"/>
        </w:rPr>
        <w:t>Litani</w:t>
      </w:r>
      <w:proofErr w:type="spellEnd"/>
      <w:r w:rsidRPr="00734EBF">
        <w:rPr>
          <w:rFonts w:ascii="Roboto" w:eastAsia="Roboto" w:hAnsi="Roboto" w:cs="Roboto"/>
          <w:szCs w:val="24"/>
          <w:lang w:val="en-US"/>
        </w:rPr>
        <w:t xml:space="preserve">, aimed at pushing back the Palestine Liberation Organization (PLO), which was using southern Lebanon as a base to launch attacks on Israel. The larger 1982 Lebanon War, or Operation Peace for Galilee, saw a full-scale Israeli invasion aimed at expelling the PLO from Lebanon. This resulted in Israel </w:t>
      </w:r>
      <w:r w:rsidRPr="00734EBF">
        <w:rPr>
          <w:rFonts w:ascii="Roboto" w:eastAsia="Roboto" w:hAnsi="Roboto" w:cs="Roboto"/>
          <w:szCs w:val="24"/>
          <w:lang w:val="en-US"/>
        </w:rPr>
        <w:lastRenderedPageBreak/>
        <w:t>occupying parts of southern Lebanon and, indirectly, the rise of Hezbollah as a resistance movement.</w:t>
      </w:r>
    </w:p>
    <w:p w14:paraId="7FDB6F7E"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1025746C" w14:textId="77777777" w:rsidR="00734EBF" w:rsidRDefault="00734EBF" w:rsidP="00734EBF">
      <w:pPr>
        <w:numPr>
          <w:ilvl w:val="0"/>
          <w:numId w:val="11"/>
        </w:num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Occupation and Resistance (1982–2000):</w:t>
      </w:r>
      <w:r w:rsidRPr="00734EBF">
        <w:rPr>
          <w:rFonts w:ascii="Roboto" w:eastAsia="Roboto" w:hAnsi="Roboto" w:cs="Roboto"/>
          <w:szCs w:val="24"/>
          <w:lang w:val="en-US"/>
        </w:rPr>
        <w:t xml:space="preserve"> Israel maintained a security zone in southern Lebanon from 1985 until its withdrawal in 2000. This period saw consistent fighting between the Israeli military and Hezbollah, which was formed in the 1980s with support from Iran to resist Israeli presence and champion the Lebanese Shia community.</w:t>
      </w:r>
    </w:p>
    <w:p w14:paraId="35AFC341" w14:textId="77777777" w:rsidR="00734EBF" w:rsidRDefault="00734EBF" w:rsidP="00734EBF">
      <w:pPr>
        <w:pStyle w:val="ListParagraph"/>
        <w:rPr>
          <w:rFonts w:ascii="Roboto" w:eastAsia="Roboto" w:hAnsi="Roboto" w:cs="Roboto"/>
          <w:szCs w:val="24"/>
          <w:lang w:val="en-US"/>
        </w:rPr>
      </w:pPr>
    </w:p>
    <w:p w14:paraId="66646CD3"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07F00BF5" w14:textId="77777777" w:rsidR="00734EBF" w:rsidRDefault="00734EBF" w:rsidP="00734EBF">
      <w:pPr>
        <w:numPr>
          <w:ilvl w:val="0"/>
          <w:numId w:val="11"/>
        </w:num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2006 Lebanon War:</w:t>
      </w:r>
      <w:r w:rsidRPr="00734EBF">
        <w:rPr>
          <w:rFonts w:ascii="Roboto" w:eastAsia="Roboto" w:hAnsi="Roboto" w:cs="Roboto"/>
          <w:szCs w:val="24"/>
          <w:lang w:val="en-US"/>
        </w:rPr>
        <w:t xml:space="preserve"> The most intense conflict occurred in 2006 when Hezbollah launched a cross-border raid, killing and capturing Israeli soldiers. Israel responded with a military campaign targeting Hezbollah infrastructure across Lebanon, and Hezbollah retaliated with rocket attacks on northern Israel. The 34-day war caused significant civilian casualties and destruction on both sides before ending with </w:t>
      </w:r>
      <w:proofErr w:type="gramStart"/>
      <w:r w:rsidRPr="00734EBF">
        <w:rPr>
          <w:rFonts w:ascii="Roboto" w:eastAsia="Roboto" w:hAnsi="Roboto" w:cs="Roboto"/>
          <w:szCs w:val="24"/>
          <w:lang w:val="en-US"/>
        </w:rPr>
        <w:t>a</w:t>
      </w:r>
      <w:proofErr w:type="gramEnd"/>
      <w:r w:rsidRPr="00734EBF">
        <w:rPr>
          <w:rFonts w:ascii="Roboto" w:eastAsia="Roboto" w:hAnsi="Roboto" w:cs="Roboto"/>
          <w:szCs w:val="24"/>
          <w:lang w:val="en-US"/>
        </w:rPr>
        <w:t xml:space="preserve"> UN-brokered ceasefire.</w:t>
      </w:r>
    </w:p>
    <w:p w14:paraId="313BC644"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p>
    <w:p w14:paraId="1F077CBD"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b/>
          <w:bCs/>
          <w:sz w:val="28"/>
          <w:szCs w:val="28"/>
          <w:lang w:val="en-US"/>
        </w:rPr>
      </w:pPr>
      <w:r w:rsidRPr="00734EBF">
        <w:rPr>
          <w:rFonts w:ascii="Roboto" w:eastAsia="Roboto" w:hAnsi="Roboto" w:cs="Roboto"/>
          <w:b/>
          <w:bCs/>
          <w:sz w:val="28"/>
          <w:szCs w:val="28"/>
          <w:lang w:val="en-US"/>
        </w:rPr>
        <w:t>Recent Developments</w:t>
      </w:r>
    </w:p>
    <w:p w14:paraId="7D49241E"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Since 2006, there have been occasional flare-ups, often involving exchanges of rocket fire and airstrikes, but no large-scale wars. The relationship between Hezbollah and Israel remains highly volatile, with both sides heavily armed and prepared for potential escalation. Hezbollah has strengthened its military capabilities, largely through Iranian support, while Israel has bolstered its northern defenses.</w:t>
      </w:r>
    </w:p>
    <w:p w14:paraId="79FB7B58"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b/>
          <w:bCs/>
          <w:szCs w:val="24"/>
          <w:lang w:val="en-US"/>
        </w:rPr>
      </w:pPr>
      <w:r w:rsidRPr="00734EBF">
        <w:rPr>
          <w:rFonts w:ascii="Roboto" w:eastAsia="Roboto" w:hAnsi="Roboto" w:cs="Roboto"/>
          <w:b/>
          <w:bCs/>
          <w:szCs w:val="24"/>
          <w:lang w:val="en-US"/>
        </w:rPr>
        <w:t>Key Issues and Ongoing Tensions</w:t>
      </w:r>
    </w:p>
    <w:p w14:paraId="3FB7E743"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The conflict is complicated by several factors:</w:t>
      </w:r>
    </w:p>
    <w:p w14:paraId="0D2FDEC4" w14:textId="77777777" w:rsidR="00734EBF" w:rsidRPr="00734EBF" w:rsidRDefault="00734EBF" w:rsidP="00734EBF">
      <w:pPr>
        <w:numPr>
          <w:ilvl w:val="0"/>
          <w:numId w:val="12"/>
        </w:numPr>
        <w:pBdr>
          <w:top w:val="none" w:sz="0" w:space="0" w:color="D9D9E3"/>
          <w:left w:val="none" w:sz="0" w:space="0" w:color="D9D9E3"/>
          <w:bottom w:val="none" w:sz="0" w:space="0" w:color="D9D9E3"/>
          <w:right w:val="none" w:sz="0" w:space="0" w:color="D9D9E3"/>
          <w:between w:val="none" w:sz="0" w:space="0" w:color="D9D9E3"/>
        </w:pBdr>
        <w:tabs>
          <w:tab w:val="num" w:pos="720"/>
        </w:tabs>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Hezbollah’s Role in Lebanon:</w:t>
      </w:r>
      <w:r w:rsidRPr="00734EBF">
        <w:rPr>
          <w:rFonts w:ascii="Roboto" w:eastAsia="Roboto" w:hAnsi="Roboto" w:cs="Roboto"/>
          <w:szCs w:val="24"/>
          <w:lang w:val="en-US"/>
        </w:rPr>
        <w:t xml:space="preserve"> Hezbollah is not only a militia but also a significant political force in Lebanon, creating a complex dynamic as it can independently escalate tensions with Israel without the full approval of the Lebanese government.</w:t>
      </w:r>
    </w:p>
    <w:p w14:paraId="0081CE7D" w14:textId="77777777" w:rsidR="00734EBF" w:rsidRPr="00734EBF" w:rsidRDefault="00734EBF" w:rsidP="00734EBF">
      <w:pPr>
        <w:numPr>
          <w:ilvl w:val="0"/>
          <w:numId w:val="12"/>
        </w:numPr>
        <w:pBdr>
          <w:top w:val="none" w:sz="0" w:space="0" w:color="D9D9E3"/>
          <w:left w:val="none" w:sz="0" w:space="0" w:color="D9D9E3"/>
          <w:bottom w:val="none" w:sz="0" w:space="0" w:color="D9D9E3"/>
          <w:right w:val="none" w:sz="0" w:space="0" w:color="D9D9E3"/>
          <w:between w:val="none" w:sz="0" w:space="0" w:color="D9D9E3"/>
        </w:pBdr>
        <w:tabs>
          <w:tab w:val="num" w:pos="720"/>
        </w:tabs>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Iranian Influence:</w:t>
      </w:r>
      <w:r w:rsidRPr="00734EBF">
        <w:rPr>
          <w:rFonts w:ascii="Roboto" w:eastAsia="Roboto" w:hAnsi="Roboto" w:cs="Roboto"/>
          <w:szCs w:val="24"/>
          <w:lang w:val="en-US"/>
        </w:rPr>
        <w:t xml:space="preserve"> Iran’s support of Hezbollah is part of a broader regional strategy to oppose Israeli and Western influence, creating a proxy conflict dynamic between Iran and Israel.</w:t>
      </w:r>
    </w:p>
    <w:p w14:paraId="0EDB3741" w14:textId="77777777" w:rsidR="00734EBF" w:rsidRPr="00734EBF" w:rsidRDefault="00734EBF" w:rsidP="00734EBF">
      <w:pPr>
        <w:numPr>
          <w:ilvl w:val="0"/>
          <w:numId w:val="12"/>
        </w:numPr>
        <w:pBdr>
          <w:top w:val="none" w:sz="0" w:space="0" w:color="D9D9E3"/>
          <w:left w:val="none" w:sz="0" w:space="0" w:color="D9D9E3"/>
          <w:bottom w:val="none" w:sz="0" w:space="0" w:color="D9D9E3"/>
          <w:right w:val="none" w:sz="0" w:space="0" w:color="D9D9E3"/>
          <w:between w:val="none" w:sz="0" w:space="0" w:color="D9D9E3"/>
        </w:pBdr>
        <w:tabs>
          <w:tab w:val="num" w:pos="720"/>
        </w:tabs>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lastRenderedPageBreak/>
        <w:t>Border Disputes:</w:t>
      </w:r>
      <w:r w:rsidRPr="00734EBF">
        <w:rPr>
          <w:rFonts w:ascii="Roboto" w:eastAsia="Roboto" w:hAnsi="Roboto" w:cs="Roboto"/>
          <w:szCs w:val="24"/>
          <w:lang w:val="en-US"/>
        </w:rPr>
        <w:t xml:space="preserve"> The Shebaa Farms area, claimed by Lebanon but occupied by Israel, is a longstanding point of contention.</w:t>
      </w:r>
    </w:p>
    <w:p w14:paraId="0AE361AE" w14:textId="77777777" w:rsidR="00734EBF" w:rsidRPr="00734EBF" w:rsidRDefault="00734EBF" w:rsidP="00734EBF">
      <w:pPr>
        <w:numPr>
          <w:ilvl w:val="0"/>
          <w:numId w:val="12"/>
        </w:numPr>
        <w:pBdr>
          <w:top w:val="none" w:sz="0" w:space="0" w:color="D9D9E3"/>
          <w:left w:val="none" w:sz="0" w:space="0" w:color="D9D9E3"/>
          <w:bottom w:val="none" w:sz="0" w:space="0" w:color="D9D9E3"/>
          <w:right w:val="none" w:sz="0" w:space="0" w:color="D9D9E3"/>
          <w:between w:val="none" w:sz="0" w:space="0" w:color="D9D9E3"/>
        </w:pBdr>
        <w:tabs>
          <w:tab w:val="num" w:pos="720"/>
        </w:tabs>
        <w:spacing w:before="0" w:after="0" w:line="360" w:lineRule="auto"/>
        <w:ind w:right="0"/>
        <w:rPr>
          <w:rFonts w:ascii="Roboto" w:eastAsia="Roboto" w:hAnsi="Roboto" w:cs="Roboto"/>
          <w:szCs w:val="24"/>
          <w:lang w:val="en-US"/>
        </w:rPr>
      </w:pPr>
      <w:r w:rsidRPr="00734EBF">
        <w:rPr>
          <w:rFonts w:ascii="Roboto" w:eastAsia="Roboto" w:hAnsi="Roboto" w:cs="Roboto"/>
          <w:b/>
          <w:bCs/>
          <w:szCs w:val="24"/>
          <w:lang w:val="en-US"/>
        </w:rPr>
        <w:t>Regional Stability:</w:t>
      </w:r>
      <w:r w:rsidRPr="00734EBF">
        <w:rPr>
          <w:rFonts w:ascii="Roboto" w:eastAsia="Roboto" w:hAnsi="Roboto" w:cs="Roboto"/>
          <w:szCs w:val="24"/>
          <w:lang w:val="en-US"/>
        </w:rPr>
        <w:t xml:space="preserve"> The conflict has implications for broader Middle Eastern stability, affecting Syria, where Hezbollah operates, and potentially involving other Arab and Western powers.</w:t>
      </w:r>
    </w:p>
    <w:p w14:paraId="5026FD81"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b/>
          <w:bCs/>
          <w:sz w:val="28"/>
          <w:szCs w:val="28"/>
          <w:lang w:val="en-US"/>
        </w:rPr>
      </w:pPr>
      <w:r w:rsidRPr="00734EBF">
        <w:rPr>
          <w:rFonts w:ascii="Roboto" w:eastAsia="Roboto" w:hAnsi="Roboto" w:cs="Roboto"/>
          <w:b/>
          <w:bCs/>
          <w:sz w:val="28"/>
          <w:szCs w:val="28"/>
          <w:lang w:val="en-US"/>
        </w:rPr>
        <w:t>Current Status</w:t>
      </w:r>
    </w:p>
    <w:p w14:paraId="02D82348"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While no formal peace treaty exists, a fragile deterrence persists between Israel and Hezbollah. The ongoing Syrian civil war and U.S. sanctions on Iran have added complexity, as Hezbollah’s resources are stretched, though it remains a powerful force. Israel continues to monitor and occasionally target Hezbollah movements and supplies, particularly in Syria, to prevent advanced weapons from reaching southern Lebanon.</w:t>
      </w:r>
    </w:p>
    <w:p w14:paraId="38CE420B" w14:textId="77777777" w:rsidR="00734EBF" w:rsidRPr="00734EBF" w:rsidRDefault="00734EBF" w:rsidP="00734EB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rFonts w:ascii="Roboto" w:eastAsia="Roboto" w:hAnsi="Roboto" w:cs="Roboto"/>
          <w:szCs w:val="24"/>
          <w:lang w:val="en-US"/>
        </w:rPr>
      </w:pPr>
      <w:r w:rsidRPr="00734EBF">
        <w:rPr>
          <w:rFonts w:ascii="Roboto" w:eastAsia="Roboto" w:hAnsi="Roboto" w:cs="Roboto"/>
          <w:szCs w:val="24"/>
          <w:lang w:val="en-US"/>
        </w:rPr>
        <w:t>In essence, the Israel-Lebanon conflict remains unresolved, with deep-rooted grievances and regional rivalries continuing to drive sporadic violence and a tense, if uneasy, peace.</w:t>
      </w:r>
    </w:p>
    <w:p w14:paraId="01C565A8" w14:textId="77777777" w:rsidR="005E63CF" w:rsidRPr="00734EBF" w:rsidRDefault="005E63CF" w:rsidP="005E63CF">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lang w:val="en-US"/>
        </w:rPr>
      </w:pPr>
    </w:p>
    <w:p w14:paraId="3F246DDD" w14:textId="77777777" w:rsidR="00115E2A" w:rsidRPr="00115E2A" w:rsidRDefault="00115E2A" w:rsidP="00115E2A">
      <w:pPr>
        <w:pBdr>
          <w:top w:val="none" w:sz="0" w:space="0" w:color="D9D9E3"/>
          <w:left w:val="none" w:sz="0" w:space="0" w:color="D9D9E3"/>
          <w:bottom w:val="none" w:sz="0" w:space="0" w:color="D9D9E3"/>
          <w:right w:val="none" w:sz="0" w:space="0" w:color="D9D9E3"/>
          <w:between w:val="none" w:sz="0" w:space="0" w:color="D9D9E3"/>
        </w:pBdr>
        <w:spacing w:before="0" w:after="0" w:line="360" w:lineRule="auto"/>
        <w:ind w:right="0"/>
        <w:rPr>
          <w:lang w:val="en-GB"/>
        </w:rPr>
      </w:pPr>
    </w:p>
    <w:p w14:paraId="3E9604AC" w14:textId="2AA92F11" w:rsidR="001B0A47" w:rsidRPr="00AD47D3" w:rsidRDefault="001B0A47" w:rsidP="001B0A47">
      <w:pPr>
        <w:spacing w:line="360" w:lineRule="auto"/>
        <w:rPr>
          <w:lang w:val="en-GB"/>
        </w:rPr>
      </w:pPr>
    </w:p>
    <w:p w14:paraId="0DAE98B7" w14:textId="43D0EAA8" w:rsidR="004A6054" w:rsidRPr="00AD47D3" w:rsidRDefault="004A6054" w:rsidP="004A6054">
      <w:pPr>
        <w:pStyle w:val="Signature"/>
        <w:rPr>
          <w:color w:val="009DD9" w:themeColor="accent2"/>
          <w:sz w:val="40"/>
          <w:szCs w:val="32"/>
          <w:lang w:val="en-GB"/>
        </w:rPr>
      </w:pPr>
    </w:p>
    <w:sectPr w:rsidR="004A6054" w:rsidRPr="00AD47D3" w:rsidSect="00E11DFD">
      <w:headerReference w:type="default" r:id="rId15"/>
      <w:footerReference w:type="defaul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18492" w14:textId="77777777" w:rsidR="008350B0" w:rsidRDefault="008350B0" w:rsidP="00A66B18">
      <w:pPr>
        <w:spacing w:before="0" w:after="0"/>
      </w:pPr>
      <w:r>
        <w:separator/>
      </w:r>
    </w:p>
  </w:endnote>
  <w:endnote w:type="continuationSeparator" w:id="0">
    <w:p w14:paraId="6A37BC5C" w14:textId="77777777" w:rsidR="008350B0" w:rsidRDefault="008350B0" w:rsidP="00A66B18">
      <w:pPr>
        <w:spacing w:before="0" w:after="0"/>
      </w:pPr>
      <w:r>
        <w:continuationSeparator/>
      </w:r>
    </w:p>
  </w:endnote>
  <w:endnote w:type="continuationNotice" w:id="1">
    <w:p w14:paraId="3C8F54F2" w14:textId="77777777" w:rsidR="008350B0" w:rsidRDefault="008350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Franklin Gothic Book">
    <w:altName w:val="Cambria"/>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ongenial SemiBold">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9" w:type="pct"/>
      <w:shd w:val="clear" w:color="auto" w:fill="009DD9" w:themeFill="accent2"/>
      <w:tblCellMar>
        <w:left w:w="115" w:type="dxa"/>
        <w:right w:w="115" w:type="dxa"/>
      </w:tblCellMar>
      <w:tblLook w:val="04A0" w:firstRow="1" w:lastRow="0" w:firstColumn="1" w:lastColumn="0" w:noHBand="0" w:noVBand="1"/>
    </w:tblPr>
    <w:tblGrid>
      <w:gridCol w:w="5389"/>
      <w:gridCol w:w="5389"/>
    </w:tblGrid>
    <w:tr w:rsidR="004A6054" w14:paraId="2D2B41CA" w14:textId="77777777" w:rsidTr="00496655">
      <w:trPr>
        <w:trHeight w:val="1134"/>
      </w:trPr>
      <w:tc>
        <w:tcPr>
          <w:tcW w:w="2500" w:type="pct"/>
          <w:shd w:val="clear" w:color="auto" w:fill="009DD9" w:themeFill="accent2"/>
          <w:vAlign w:val="center"/>
        </w:tcPr>
        <w:p w14:paraId="2131DC25" w14:textId="50EF0795" w:rsidR="004A6054" w:rsidRDefault="00000000">
          <w:pPr>
            <w:pStyle w:val="Footer"/>
            <w:tabs>
              <w:tab w:val="clear" w:pos="4680"/>
              <w:tab w:val="clear" w:pos="9360"/>
            </w:tabs>
            <w:spacing w:before="80" w:after="80"/>
            <w:jc w:val="both"/>
            <w:rPr>
              <w:caps/>
              <w:color w:val="FFFFFF" w:themeColor="background1"/>
              <w:sz w:val="18"/>
              <w:szCs w:val="18"/>
            </w:rPr>
          </w:pPr>
          <w:sdt>
            <w:sdtPr>
              <w:rPr>
                <w:rFonts w:ascii="Congenial SemiBold" w:hAnsi="Congenial SemiBold"/>
                <w:caps/>
                <w:color w:val="FFFFFF" w:themeColor="background1"/>
                <w:sz w:val="36"/>
                <w:szCs w:val="36"/>
              </w:rPr>
              <w:alias w:val="Title"/>
              <w:tag w:val=""/>
              <w:id w:val="-578829839"/>
              <w:placeholder>
                <w:docPart w:val="B8EE8C393ACB487D985B291784E7A89D"/>
              </w:placeholder>
              <w:dataBinding w:prefixMappings="xmlns:ns0='http://purl.org/dc/elements/1.1/' xmlns:ns1='http://schemas.openxmlformats.org/package/2006/metadata/core-properties' " w:xpath="/ns1:coreProperties[1]/ns0:title[1]" w:storeItemID="{6C3C8BC8-F283-45AE-878A-BAB7291924A1}"/>
              <w:text/>
            </w:sdtPr>
            <w:sdtContent>
              <w:r w:rsidR="005D2726">
                <w:rPr>
                  <w:rFonts w:ascii="Congenial SemiBold" w:hAnsi="Congenial SemiBold"/>
                  <w:caps/>
                  <w:color w:val="FFFFFF" w:themeColor="background1"/>
                  <w:sz w:val="36"/>
                  <w:szCs w:val="36"/>
                </w:rPr>
                <w:t>INMUN202</w:t>
              </w:r>
              <w:r w:rsidR="006F35E8">
                <w:rPr>
                  <w:rFonts w:ascii="Congenial SemiBold" w:hAnsi="Congenial SemiBold"/>
                  <w:caps/>
                  <w:color w:val="FFFFFF" w:themeColor="background1"/>
                  <w:sz w:val="36"/>
                  <w:szCs w:val="36"/>
                </w:rPr>
                <w:t>4</w:t>
              </w:r>
              <w:r w:rsidR="005D2726">
                <w:rPr>
                  <w:rFonts w:ascii="Congenial SemiBold" w:hAnsi="Congenial SemiBold"/>
                  <w:caps/>
                  <w:color w:val="FFFFFF" w:themeColor="background1"/>
                  <w:sz w:val="36"/>
                  <w:szCs w:val="36"/>
                </w:rPr>
                <w:t xml:space="preserve">                       un</w:t>
              </w:r>
              <w:r w:rsidR="00F84B15">
                <w:rPr>
                  <w:rFonts w:ascii="Congenial SemiBold" w:hAnsi="Congenial SemiBold"/>
                  <w:caps/>
                  <w:color w:val="FFFFFF" w:themeColor="background1"/>
                  <w:sz w:val="36"/>
                  <w:szCs w:val="36"/>
                </w:rPr>
                <w:t>SC</w:t>
              </w:r>
            </w:sdtContent>
          </w:sdt>
        </w:p>
      </w:tc>
      <w:tc>
        <w:tcPr>
          <w:tcW w:w="2500" w:type="pct"/>
          <w:shd w:val="clear" w:color="auto" w:fill="009DD9" w:themeFill="accent2"/>
          <w:vAlign w:val="center"/>
        </w:tcPr>
        <w:p w14:paraId="10D742D3" w14:textId="70A46447" w:rsidR="004A6054" w:rsidRPr="004A6054" w:rsidRDefault="00D85772" w:rsidP="005D2726">
          <w:pPr>
            <w:pStyle w:val="Footer"/>
            <w:tabs>
              <w:tab w:val="clear" w:pos="4680"/>
              <w:tab w:val="clear" w:pos="9360"/>
            </w:tabs>
            <w:spacing w:before="80" w:after="80"/>
            <w:ind w:left="0"/>
            <w:rPr>
              <w:caps/>
              <w:color w:val="009DD9" w:themeColor="accent2"/>
              <w:sz w:val="18"/>
              <w:szCs w:val="18"/>
            </w:rPr>
          </w:pPr>
          <w:r>
            <w:rPr>
              <w:caps/>
              <w:color w:val="009DD9" w:themeColor="accent2"/>
              <w:sz w:val="18"/>
              <w:szCs w:val="18"/>
            </w:rPr>
            <w:t>unununjjfdjs</w:t>
          </w:r>
          <w:r w:rsidR="00C3140D">
            <w:rPr>
              <w:caps/>
              <w:color w:val="009DD9" w:themeColor="accent2"/>
              <w:sz w:val="18"/>
              <w:szCs w:val="18"/>
            </w:rPr>
            <w:t xml:space="preserve">             </w:t>
          </w:r>
          <w:r w:rsidR="006C047C">
            <w:rPr>
              <w:caps/>
              <w:color w:val="009DD9" w:themeColor="accent2"/>
              <w:sz w:val="18"/>
              <w:szCs w:val="18"/>
            </w:rPr>
            <w:t xml:space="preserve">              </w:t>
          </w:r>
          <w:r w:rsidR="00C3140D">
            <w:rPr>
              <w:caps/>
              <w:color w:val="009DD9" w:themeColor="accent2"/>
              <w:sz w:val="18"/>
              <w:szCs w:val="18"/>
            </w:rPr>
            <w:t xml:space="preserve">     </w:t>
          </w:r>
          <w:r>
            <w:rPr>
              <w:caps/>
              <w:color w:val="009DD9" w:themeColor="accent2"/>
              <w:sz w:val="18"/>
              <w:szCs w:val="18"/>
            </w:rPr>
            <w:t>hfud</w:t>
          </w:r>
          <w:r w:rsidR="007A6166">
            <w:rPr>
              <w:caps/>
              <w:noProof/>
              <w:color w:val="009DD9" w:themeColor="accent2"/>
              <w:sz w:val="18"/>
              <w:szCs w:val="18"/>
            </w:rPr>
            <w:drawing>
              <wp:inline distT="0" distB="0" distL="0" distR="0" wp14:anchorId="45FD6EC4" wp14:editId="66BC09F4">
                <wp:extent cx="706171" cy="599092"/>
                <wp:effectExtent l="0" t="0" r="0" b="0"/>
                <wp:docPr id="30311087" name="Picture 30311087" descr="A white circle with a map in center of a circle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1087" name="Picture 4" descr="A white circle with a map in center of a circle with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8655" cy="609683"/>
                        </a:xfrm>
                        <a:prstGeom prst="rect">
                          <a:avLst/>
                        </a:prstGeom>
                      </pic:spPr>
                    </pic:pic>
                  </a:graphicData>
                </a:graphic>
              </wp:inline>
            </w:drawing>
          </w:r>
        </w:p>
      </w:tc>
    </w:tr>
  </w:tbl>
  <w:p w14:paraId="41146F54" w14:textId="77777777" w:rsidR="007A672A" w:rsidRDefault="007A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376EA" w14:textId="77777777" w:rsidR="008350B0" w:rsidRDefault="008350B0" w:rsidP="00A66B18">
      <w:pPr>
        <w:spacing w:before="0" w:after="0"/>
      </w:pPr>
      <w:r>
        <w:separator/>
      </w:r>
    </w:p>
  </w:footnote>
  <w:footnote w:type="continuationSeparator" w:id="0">
    <w:p w14:paraId="1DD6D2FF" w14:textId="77777777" w:rsidR="008350B0" w:rsidRDefault="008350B0" w:rsidP="00A66B18">
      <w:pPr>
        <w:spacing w:before="0" w:after="0"/>
      </w:pPr>
      <w:r>
        <w:continuationSeparator/>
      </w:r>
    </w:p>
  </w:footnote>
  <w:footnote w:type="continuationNotice" w:id="1">
    <w:p w14:paraId="427691E3" w14:textId="77777777" w:rsidR="008350B0" w:rsidRDefault="008350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51E0CE5A" w14:paraId="0FB2AA82" w14:textId="77777777" w:rsidTr="51E0CE5A">
      <w:trPr>
        <w:trHeight w:val="300"/>
      </w:trPr>
      <w:tc>
        <w:tcPr>
          <w:tcW w:w="3485" w:type="dxa"/>
        </w:tcPr>
        <w:p w14:paraId="7B5CD48E" w14:textId="7FF7F816" w:rsidR="51E0CE5A" w:rsidRDefault="51E0CE5A" w:rsidP="51E0CE5A">
          <w:pPr>
            <w:pStyle w:val="Header"/>
            <w:ind w:left="-115"/>
            <w:jc w:val="left"/>
          </w:pPr>
        </w:p>
      </w:tc>
      <w:tc>
        <w:tcPr>
          <w:tcW w:w="3485" w:type="dxa"/>
        </w:tcPr>
        <w:p w14:paraId="0DC3EBE1" w14:textId="6A89FFCA" w:rsidR="51E0CE5A" w:rsidRDefault="51E0CE5A" w:rsidP="51E0CE5A">
          <w:pPr>
            <w:pStyle w:val="Header"/>
            <w:jc w:val="center"/>
          </w:pPr>
        </w:p>
      </w:tc>
      <w:tc>
        <w:tcPr>
          <w:tcW w:w="3485" w:type="dxa"/>
        </w:tcPr>
        <w:p w14:paraId="740C7E09" w14:textId="7DCFA527" w:rsidR="51E0CE5A" w:rsidRDefault="51E0CE5A" w:rsidP="51E0CE5A">
          <w:pPr>
            <w:pStyle w:val="Header"/>
            <w:ind w:right="-115"/>
          </w:pPr>
        </w:p>
      </w:tc>
    </w:tr>
  </w:tbl>
  <w:p w14:paraId="745F12C4" w14:textId="02BE003B" w:rsidR="51E0CE5A" w:rsidRDefault="51E0CE5A" w:rsidP="51E0C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551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245D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0B28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357E1C"/>
    <w:multiLevelType w:val="multilevel"/>
    <w:tmpl w:val="78CA387C"/>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2607228"/>
    <w:multiLevelType w:val="hybridMultilevel"/>
    <w:tmpl w:val="58482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B9138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CD3E01"/>
    <w:multiLevelType w:val="multilevel"/>
    <w:tmpl w:val="FFFFFFFF"/>
    <w:lvl w:ilvl="0">
      <w:start w:val="1"/>
      <w:numFmt w:val="bullet"/>
      <w:lvlText w:val="●"/>
      <w:lvlJc w:val="left"/>
      <w:pPr>
        <w:ind w:left="720" w:hanging="360"/>
      </w:pPr>
      <w:rPr>
        <w:rFonts w:ascii="Roboto" w:eastAsia="Roboto" w:hAnsi="Roboto" w:cs="Roboto"/>
        <w:color w:val="0F0F0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4D4277"/>
    <w:multiLevelType w:val="hybridMultilevel"/>
    <w:tmpl w:val="F80E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D271A"/>
    <w:multiLevelType w:val="multilevel"/>
    <w:tmpl w:val="AF840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4F26423"/>
    <w:multiLevelType w:val="hybridMultilevel"/>
    <w:tmpl w:val="0C4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20136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CE95A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4066264">
    <w:abstractNumId w:val="1"/>
  </w:num>
  <w:num w:numId="2" w16cid:durableId="1355225111">
    <w:abstractNumId w:val="2"/>
  </w:num>
  <w:num w:numId="3" w16cid:durableId="2066367396">
    <w:abstractNumId w:val="11"/>
  </w:num>
  <w:num w:numId="4" w16cid:durableId="93719918">
    <w:abstractNumId w:val="0"/>
  </w:num>
  <w:num w:numId="5" w16cid:durableId="1795559237">
    <w:abstractNumId w:val="10"/>
  </w:num>
  <w:num w:numId="6" w16cid:durableId="312567720">
    <w:abstractNumId w:val="6"/>
  </w:num>
  <w:num w:numId="7" w16cid:durableId="1612863024">
    <w:abstractNumId w:val="5"/>
  </w:num>
  <w:num w:numId="8" w16cid:durableId="1911571599">
    <w:abstractNumId w:val="9"/>
  </w:num>
  <w:num w:numId="9" w16cid:durableId="979649404">
    <w:abstractNumId w:val="4"/>
  </w:num>
  <w:num w:numId="10" w16cid:durableId="1011878060">
    <w:abstractNumId w:val="7"/>
  </w:num>
  <w:num w:numId="11" w16cid:durableId="1292632286">
    <w:abstractNumId w:val="3"/>
  </w:num>
  <w:num w:numId="12" w16cid:durableId="399719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2A"/>
    <w:rsid w:val="0000512C"/>
    <w:rsid w:val="00023A32"/>
    <w:rsid w:val="000274E4"/>
    <w:rsid w:val="00030C2F"/>
    <w:rsid w:val="00032C84"/>
    <w:rsid w:val="00043E0C"/>
    <w:rsid w:val="00044097"/>
    <w:rsid w:val="00070FC8"/>
    <w:rsid w:val="00076AF0"/>
    <w:rsid w:val="00083BAA"/>
    <w:rsid w:val="0008492B"/>
    <w:rsid w:val="0009542B"/>
    <w:rsid w:val="000A6FA9"/>
    <w:rsid w:val="000B5642"/>
    <w:rsid w:val="000D54E2"/>
    <w:rsid w:val="000F33D9"/>
    <w:rsid w:val="00103DBF"/>
    <w:rsid w:val="0010680C"/>
    <w:rsid w:val="00115E2A"/>
    <w:rsid w:val="0011785F"/>
    <w:rsid w:val="00121DFA"/>
    <w:rsid w:val="001244AE"/>
    <w:rsid w:val="001446C1"/>
    <w:rsid w:val="00146048"/>
    <w:rsid w:val="00152B0B"/>
    <w:rsid w:val="00162E5C"/>
    <w:rsid w:val="001766D6"/>
    <w:rsid w:val="00192419"/>
    <w:rsid w:val="001A521B"/>
    <w:rsid w:val="001B0A47"/>
    <w:rsid w:val="001B7AC8"/>
    <w:rsid w:val="001C270D"/>
    <w:rsid w:val="001E2320"/>
    <w:rsid w:val="00202BDA"/>
    <w:rsid w:val="00205984"/>
    <w:rsid w:val="00206E64"/>
    <w:rsid w:val="002137BD"/>
    <w:rsid w:val="00214E28"/>
    <w:rsid w:val="00242C1B"/>
    <w:rsid w:val="002455C0"/>
    <w:rsid w:val="002A62E5"/>
    <w:rsid w:val="002B2A3F"/>
    <w:rsid w:val="002B6757"/>
    <w:rsid w:val="002B7F50"/>
    <w:rsid w:val="002D7347"/>
    <w:rsid w:val="002F45AF"/>
    <w:rsid w:val="003055C7"/>
    <w:rsid w:val="00310783"/>
    <w:rsid w:val="00326187"/>
    <w:rsid w:val="00351222"/>
    <w:rsid w:val="00352B81"/>
    <w:rsid w:val="00354D4F"/>
    <w:rsid w:val="003577BD"/>
    <w:rsid w:val="003672BE"/>
    <w:rsid w:val="0038383D"/>
    <w:rsid w:val="00394757"/>
    <w:rsid w:val="003A0150"/>
    <w:rsid w:val="003A63EC"/>
    <w:rsid w:val="003B5756"/>
    <w:rsid w:val="003D278F"/>
    <w:rsid w:val="003E1F26"/>
    <w:rsid w:val="003E24DF"/>
    <w:rsid w:val="003E2531"/>
    <w:rsid w:val="003E4863"/>
    <w:rsid w:val="003F09BA"/>
    <w:rsid w:val="00400DAA"/>
    <w:rsid w:val="004064B1"/>
    <w:rsid w:val="0041428F"/>
    <w:rsid w:val="0042482E"/>
    <w:rsid w:val="00461072"/>
    <w:rsid w:val="00481489"/>
    <w:rsid w:val="004943C7"/>
    <w:rsid w:val="00496655"/>
    <w:rsid w:val="004A2B0D"/>
    <w:rsid w:val="004A6054"/>
    <w:rsid w:val="004B2890"/>
    <w:rsid w:val="004D1150"/>
    <w:rsid w:val="004F7EC9"/>
    <w:rsid w:val="00516A3A"/>
    <w:rsid w:val="00520243"/>
    <w:rsid w:val="00521DA3"/>
    <w:rsid w:val="00544785"/>
    <w:rsid w:val="00555685"/>
    <w:rsid w:val="0056259A"/>
    <w:rsid w:val="00564829"/>
    <w:rsid w:val="005777CF"/>
    <w:rsid w:val="005B6A58"/>
    <w:rsid w:val="005B6C17"/>
    <w:rsid w:val="005C1F02"/>
    <w:rsid w:val="005C2210"/>
    <w:rsid w:val="005D2726"/>
    <w:rsid w:val="005D44DA"/>
    <w:rsid w:val="005E63CF"/>
    <w:rsid w:val="006063B7"/>
    <w:rsid w:val="00615018"/>
    <w:rsid w:val="0062123A"/>
    <w:rsid w:val="00623542"/>
    <w:rsid w:val="006251DA"/>
    <w:rsid w:val="0063010C"/>
    <w:rsid w:val="00645D3E"/>
    <w:rsid w:val="00646E75"/>
    <w:rsid w:val="00690399"/>
    <w:rsid w:val="006A7704"/>
    <w:rsid w:val="006C047C"/>
    <w:rsid w:val="006C0CAE"/>
    <w:rsid w:val="006D4DAB"/>
    <w:rsid w:val="006F35E8"/>
    <w:rsid w:val="006F6F10"/>
    <w:rsid w:val="007077B9"/>
    <w:rsid w:val="00734EBF"/>
    <w:rsid w:val="007702AE"/>
    <w:rsid w:val="00776C82"/>
    <w:rsid w:val="00783E79"/>
    <w:rsid w:val="00786356"/>
    <w:rsid w:val="007A6166"/>
    <w:rsid w:val="007A672A"/>
    <w:rsid w:val="007A6B0C"/>
    <w:rsid w:val="007B5AE8"/>
    <w:rsid w:val="007D4176"/>
    <w:rsid w:val="007F5192"/>
    <w:rsid w:val="00807820"/>
    <w:rsid w:val="00817BCD"/>
    <w:rsid w:val="00831721"/>
    <w:rsid w:val="008350B0"/>
    <w:rsid w:val="00862A06"/>
    <w:rsid w:val="0089235B"/>
    <w:rsid w:val="008A0A58"/>
    <w:rsid w:val="008A78ED"/>
    <w:rsid w:val="008B6B03"/>
    <w:rsid w:val="008D5B02"/>
    <w:rsid w:val="008F2A8A"/>
    <w:rsid w:val="009038B8"/>
    <w:rsid w:val="009111A4"/>
    <w:rsid w:val="00911DC3"/>
    <w:rsid w:val="00914D6F"/>
    <w:rsid w:val="009168CE"/>
    <w:rsid w:val="00936EE0"/>
    <w:rsid w:val="00937D3C"/>
    <w:rsid w:val="00976291"/>
    <w:rsid w:val="00976DDA"/>
    <w:rsid w:val="0098754C"/>
    <w:rsid w:val="009A67FE"/>
    <w:rsid w:val="009B6FED"/>
    <w:rsid w:val="009D52C9"/>
    <w:rsid w:val="009E1AFE"/>
    <w:rsid w:val="00A23134"/>
    <w:rsid w:val="00A249FF"/>
    <w:rsid w:val="00A26FE7"/>
    <w:rsid w:val="00A308F0"/>
    <w:rsid w:val="00A623DB"/>
    <w:rsid w:val="00A66B18"/>
    <w:rsid w:val="00A6783B"/>
    <w:rsid w:val="00A770F9"/>
    <w:rsid w:val="00A83438"/>
    <w:rsid w:val="00A96CF8"/>
    <w:rsid w:val="00AA089B"/>
    <w:rsid w:val="00AA27B2"/>
    <w:rsid w:val="00AA600E"/>
    <w:rsid w:val="00AB2CFC"/>
    <w:rsid w:val="00AB7A95"/>
    <w:rsid w:val="00AC77A6"/>
    <w:rsid w:val="00AC7974"/>
    <w:rsid w:val="00AD47D3"/>
    <w:rsid w:val="00AD79AA"/>
    <w:rsid w:val="00AE1388"/>
    <w:rsid w:val="00AE46C3"/>
    <w:rsid w:val="00AF3982"/>
    <w:rsid w:val="00B04605"/>
    <w:rsid w:val="00B155EF"/>
    <w:rsid w:val="00B17BF7"/>
    <w:rsid w:val="00B206DD"/>
    <w:rsid w:val="00B271CD"/>
    <w:rsid w:val="00B30E93"/>
    <w:rsid w:val="00B471FF"/>
    <w:rsid w:val="00B50294"/>
    <w:rsid w:val="00B57D6E"/>
    <w:rsid w:val="00B706C4"/>
    <w:rsid w:val="00B77773"/>
    <w:rsid w:val="00B84273"/>
    <w:rsid w:val="00B84776"/>
    <w:rsid w:val="00B93312"/>
    <w:rsid w:val="00BA1D33"/>
    <w:rsid w:val="00BA441D"/>
    <w:rsid w:val="00BF34E2"/>
    <w:rsid w:val="00BF6F7A"/>
    <w:rsid w:val="00C035B0"/>
    <w:rsid w:val="00C2342D"/>
    <w:rsid w:val="00C3140D"/>
    <w:rsid w:val="00C446C6"/>
    <w:rsid w:val="00C44F91"/>
    <w:rsid w:val="00C642D5"/>
    <w:rsid w:val="00C701F7"/>
    <w:rsid w:val="00C70786"/>
    <w:rsid w:val="00C73F93"/>
    <w:rsid w:val="00C90D2A"/>
    <w:rsid w:val="00CD4783"/>
    <w:rsid w:val="00CD49FE"/>
    <w:rsid w:val="00CF1A01"/>
    <w:rsid w:val="00CF214B"/>
    <w:rsid w:val="00D030A4"/>
    <w:rsid w:val="00D10958"/>
    <w:rsid w:val="00D11D08"/>
    <w:rsid w:val="00D226C1"/>
    <w:rsid w:val="00D525D2"/>
    <w:rsid w:val="00D571E3"/>
    <w:rsid w:val="00D66593"/>
    <w:rsid w:val="00D824EB"/>
    <w:rsid w:val="00D85772"/>
    <w:rsid w:val="00DA5584"/>
    <w:rsid w:val="00DC2028"/>
    <w:rsid w:val="00DE6DA2"/>
    <w:rsid w:val="00DF2D30"/>
    <w:rsid w:val="00E07224"/>
    <w:rsid w:val="00E11DFD"/>
    <w:rsid w:val="00E1251D"/>
    <w:rsid w:val="00E16C7C"/>
    <w:rsid w:val="00E207DC"/>
    <w:rsid w:val="00E43384"/>
    <w:rsid w:val="00E4786A"/>
    <w:rsid w:val="00E52DFE"/>
    <w:rsid w:val="00E55D74"/>
    <w:rsid w:val="00E6540C"/>
    <w:rsid w:val="00E73F71"/>
    <w:rsid w:val="00E81E2A"/>
    <w:rsid w:val="00E879BD"/>
    <w:rsid w:val="00EB1A6B"/>
    <w:rsid w:val="00EB5417"/>
    <w:rsid w:val="00EC0AC6"/>
    <w:rsid w:val="00ED3C0E"/>
    <w:rsid w:val="00EE0952"/>
    <w:rsid w:val="00EF7461"/>
    <w:rsid w:val="00F05970"/>
    <w:rsid w:val="00F05EF8"/>
    <w:rsid w:val="00F12BFB"/>
    <w:rsid w:val="00F21193"/>
    <w:rsid w:val="00F3014B"/>
    <w:rsid w:val="00F839EF"/>
    <w:rsid w:val="00F84B15"/>
    <w:rsid w:val="00FB21FA"/>
    <w:rsid w:val="00FD122A"/>
    <w:rsid w:val="00FE0F43"/>
    <w:rsid w:val="00FE3010"/>
    <w:rsid w:val="00FF3554"/>
    <w:rsid w:val="28C64076"/>
    <w:rsid w:val="41A2202B"/>
    <w:rsid w:val="51E0CE5A"/>
    <w:rsid w:val="597F483B"/>
    <w:rsid w:val="5DE2DA92"/>
    <w:rsid w:val="5FCF5C2B"/>
    <w:rsid w:val="64CF2FD3"/>
    <w:rsid w:val="6BCB8F98"/>
    <w:rsid w:val="7009A5B7"/>
    <w:rsid w:val="7232E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9EF93"/>
  <w14:defaultImageDpi w14:val="32767"/>
  <w15:chartTrackingRefBased/>
  <w15:docId w15:val="{CB01B216-0AB1-44C2-BDB0-9803D2CD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b-NO"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Heading3">
    <w:name w:val="heading 3"/>
    <w:basedOn w:val="Normal"/>
    <w:next w:val="Normal"/>
    <w:link w:val="Heading3Char"/>
    <w:uiPriority w:val="9"/>
    <w:semiHidden/>
    <w:qFormat/>
    <w:rsid w:val="00734EBF"/>
    <w:pPr>
      <w:keepNext/>
      <w:keepLines/>
      <w:spacing w:after="0"/>
      <w:outlineLvl w:val="2"/>
    </w:pPr>
    <w:rPr>
      <w:rFonts w:asciiTheme="majorHAnsi" w:eastAsiaTheme="majorEastAsia" w:hAnsiTheme="majorHAnsi" w:cstheme="majorBidi"/>
      <w:color w:val="0B1F36"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Mottaker">
    <w:name w:val="Mottaker"/>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Kontaktinformasjon">
    <w:name w:val="Kontaktinformasjon"/>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tegn"/>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tegn">
    <w:name w:val="Logo – tegn"/>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A23134"/>
    <w:rPr>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134"/>
    <w:rPr>
      <w:color w:val="F49100" w:themeColor="hyperlink"/>
      <w:u w:val="single"/>
    </w:rPr>
  </w:style>
  <w:style w:type="paragraph" w:styleId="ListParagraph">
    <w:name w:val="List Paragraph"/>
    <w:basedOn w:val="Normal"/>
    <w:uiPriority w:val="34"/>
    <w:qFormat/>
    <w:rsid w:val="001B0A47"/>
    <w:pPr>
      <w:spacing w:before="0" w:after="0" w:line="276" w:lineRule="auto"/>
      <w:ind w:right="0"/>
      <w:contextualSpacing/>
    </w:pPr>
    <w:rPr>
      <w:rFonts w:ascii="Arial" w:eastAsia="Arial" w:hAnsi="Arial" w:cs="Arial"/>
      <w:color w:val="auto"/>
      <w:kern w:val="0"/>
      <w:sz w:val="22"/>
      <w:szCs w:val="22"/>
      <w:lang w:val="en"/>
    </w:rPr>
  </w:style>
  <w:style w:type="character" w:styleId="UnresolvedMention">
    <w:name w:val="Unresolved Mention"/>
    <w:basedOn w:val="DefaultParagraphFont"/>
    <w:uiPriority w:val="99"/>
    <w:semiHidden/>
    <w:rsid w:val="00516A3A"/>
    <w:rPr>
      <w:color w:val="605E5C"/>
      <w:shd w:val="clear" w:color="auto" w:fill="E1DFDD"/>
    </w:rPr>
  </w:style>
  <w:style w:type="character" w:customStyle="1" w:styleId="Heading3Char">
    <w:name w:val="Heading 3 Char"/>
    <w:basedOn w:val="DefaultParagraphFont"/>
    <w:link w:val="Heading3"/>
    <w:uiPriority w:val="9"/>
    <w:semiHidden/>
    <w:rsid w:val="00734EBF"/>
    <w:rPr>
      <w:rFonts w:asciiTheme="majorHAnsi" w:eastAsiaTheme="majorEastAsia" w:hAnsiTheme="majorHAnsi" w:cstheme="majorBidi"/>
      <w:color w:val="0B1F36" w:themeColor="accent1" w:themeShade="7F"/>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070117">
      <w:bodyDiv w:val="1"/>
      <w:marLeft w:val="0"/>
      <w:marRight w:val="0"/>
      <w:marTop w:val="0"/>
      <w:marBottom w:val="0"/>
      <w:divBdr>
        <w:top w:val="none" w:sz="0" w:space="0" w:color="auto"/>
        <w:left w:val="none" w:sz="0" w:space="0" w:color="auto"/>
        <w:bottom w:val="none" w:sz="0" w:space="0" w:color="auto"/>
        <w:right w:val="none" w:sz="0" w:space="0" w:color="auto"/>
      </w:divBdr>
    </w:div>
    <w:div w:id="183633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brodacka@outlook.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ctoriajinming@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Microsoft\Office\16.0\DTS\nb-NO%7bFCE2F964-01A5-44E9-9B8B-37A469913A04%7d\%7b35427FDC-2A7F-41F4-8389-D282277160AA%7dtf56348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EE8C393ACB487D985B291784E7A89D"/>
        <w:category>
          <w:name w:val="General"/>
          <w:gallery w:val="placeholder"/>
        </w:category>
        <w:types>
          <w:type w:val="bbPlcHdr"/>
        </w:types>
        <w:behaviors>
          <w:behavior w:val="content"/>
        </w:behaviors>
        <w:guid w:val="{C521B106-61C9-4C22-B4D2-0FDA96297777}"/>
      </w:docPartPr>
      <w:docPartBody>
        <w:p w:rsidR="00F14C1E" w:rsidRDefault="004B2890" w:rsidP="004B2890">
          <w:pPr>
            <w:pStyle w:val="B8EE8C393ACB487D985B291784E7A89D"/>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Franklin Gothic Book">
    <w:altName w:val="Cambria"/>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ongenial SemiBold">
    <w:charset w:val="00"/>
    <w:family w:val="auto"/>
    <w:pitch w:val="variable"/>
    <w:sig w:usb0="8000002F" w:usb1="1000205B"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90"/>
    <w:rsid w:val="00112A72"/>
    <w:rsid w:val="001244AE"/>
    <w:rsid w:val="001A197F"/>
    <w:rsid w:val="00426EF1"/>
    <w:rsid w:val="004B2890"/>
    <w:rsid w:val="00603E62"/>
    <w:rsid w:val="007F5C51"/>
    <w:rsid w:val="00932C71"/>
    <w:rsid w:val="009B6FED"/>
    <w:rsid w:val="00AB524C"/>
    <w:rsid w:val="00D84704"/>
    <w:rsid w:val="00EE483C"/>
    <w:rsid w:val="00F14C1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EE8C393ACB487D985B291784E7A89D">
    <w:name w:val="B8EE8C393ACB487D985B291784E7A89D"/>
    <w:rsid w:val="004B2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a24d2b4-f518-49e3-97b3-211351b4df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1AA741FEC0C149A1AB61AA602A83AC" ma:contentTypeVersion="15" ma:contentTypeDescription="Create a new document." ma:contentTypeScope="" ma:versionID="5bee62d2e6c1ad25046e6edaad186fdb">
  <xsd:schema xmlns:xsd="http://www.w3.org/2001/XMLSchema" xmlns:xs="http://www.w3.org/2001/XMLSchema" xmlns:p="http://schemas.microsoft.com/office/2006/metadata/properties" xmlns:ns3="fa24d2b4-f518-49e3-97b3-211351b4df4a" xmlns:ns4="840bc721-6316-48d5-b771-611429f14c44" targetNamespace="http://schemas.microsoft.com/office/2006/metadata/properties" ma:root="true" ma:fieldsID="493b3c0ad6b2334025168808840eb14f" ns3:_="" ns4:_="">
    <xsd:import namespace="fa24d2b4-f518-49e3-97b3-211351b4df4a"/>
    <xsd:import namespace="840bc721-6316-48d5-b771-611429f14c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4d2b4-f518-49e3-97b3-211351b4d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bc721-6316-48d5-b771-611429f14c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2.xml><?xml version="1.0" encoding="utf-8"?>
<ds:datastoreItem xmlns:ds="http://schemas.openxmlformats.org/officeDocument/2006/customXml" ds:itemID="{BFEB993D-1B60-45EE-96A0-B40A78F223D6}">
  <ds:schemaRefs>
    <ds:schemaRef ds:uri="http://schemas.openxmlformats.org/officeDocument/2006/bibliography"/>
  </ds:schemaRefs>
</ds:datastoreItem>
</file>

<file path=customXml/itemProps3.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fa24d2b4-f518-49e3-97b3-211351b4df4a"/>
  </ds:schemaRefs>
</ds:datastoreItem>
</file>

<file path=customXml/itemProps4.xml><?xml version="1.0" encoding="utf-8"?>
<ds:datastoreItem xmlns:ds="http://schemas.openxmlformats.org/officeDocument/2006/customXml" ds:itemID="{561B38D5-9FA2-47E8-8D7E-A095EF84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4d2b4-f518-49e3-97b3-211351b4df4a"/>
    <ds:schemaRef ds:uri="840bc721-6316-48d5-b771-611429f1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{35427FDC-2A7F-41F4-8389-D282277160AA}tf56348247_win32.dotx</Template>
  <TotalTime>1</TotalTime>
  <Pages>8</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INMUN2024                       unSC</dc:title>
  <dc:subject/>
  <dc:creator>Mikkel Eng Mathiassen</dc:creator>
  <cp:keywords/>
  <dc:description/>
  <cp:lastModifiedBy>Mikkel Eng Mathiassen</cp:lastModifiedBy>
  <cp:revision>3</cp:revision>
  <dcterms:created xsi:type="dcterms:W3CDTF">2024-11-12T19:35:00Z</dcterms:created>
  <dcterms:modified xsi:type="dcterms:W3CDTF">2024-11-12T19:36:00Z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0x010100331AA741FEC0C149A1AB61AA602A83AC</vt:lpwstr>
  </property>
  <property fmtid="{D5CDD505-2E9C-101B-9397-08002B2CF9AE}" pid="3" name="GrammarlyDocumentId">
    <vt:lpwstr>25dd56602dcaaf9f72a9360a2e973df1a67b645c08d4322cddfaf1135380c847</vt:lpwstr>
  </property>
</Properties>
</file>